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Facultad de Filosofía y Letras – UBA</w:t>
      </w:r>
    </w:p>
    <w:p>
      <w:pPr>
        <w:pStyle w:val="Normal"/>
        <w:bidi w:val="0"/>
        <w:jc w:val="left"/>
        <w:rPr/>
      </w:pPr>
      <w:r>
        <w:rPr/>
        <w:t>Departamento de Ciencias de la Educación</w:t>
      </w:r>
    </w:p>
    <w:p>
      <w:pPr>
        <w:pStyle w:val="Normal"/>
        <w:bidi w:val="0"/>
        <w:jc w:val="left"/>
        <w:rPr/>
      </w:pPr>
      <w:r>
        <w:rPr/>
      </w:r>
    </w:p>
    <w:p>
      <w:pPr>
        <w:pStyle w:val="Normal"/>
        <w:bidi w:val="0"/>
        <w:jc w:val="left"/>
        <w:rPr>
          <w:b/>
          <w:b/>
          <w:bCs/>
        </w:rPr>
      </w:pPr>
      <w:r>
        <w:rPr>
          <w:b/>
          <w:bCs/>
        </w:rPr>
        <w:t xml:space="preserve">ORDEN DEL DÍA DE JUNTA DEPARTAMENTAL </w:t>
      </w:r>
    </w:p>
    <w:p>
      <w:pPr>
        <w:pStyle w:val="Normal"/>
        <w:bidi w:val="0"/>
        <w:jc w:val="left"/>
        <w:rPr>
          <w:rFonts w:ascii="Liberation Serif" w:hAnsi="Liberation Serif" w:eastAsia="Noto Serif CJK SC" w:cs="Lohit Devanagari"/>
          <w:b/>
          <w:b/>
          <w:bCs/>
          <w:color w:val="auto"/>
          <w:kern w:val="2"/>
          <w:sz w:val="24"/>
          <w:szCs w:val="24"/>
          <w:lang w:val="es-AR" w:eastAsia="zh-CN" w:bidi="hi-IN"/>
        </w:rPr>
      </w:pPr>
      <w:r>
        <w:rPr>
          <w:rFonts w:eastAsia="Noto Serif CJK SC" w:cs="Lohit Devanagari"/>
          <w:b/>
          <w:bCs/>
          <w:color w:val="auto"/>
          <w:kern w:val="2"/>
          <w:sz w:val="24"/>
          <w:szCs w:val="24"/>
          <w:lang w:val="es-AR" w:eastAsia="zh-CN" w:bidi="hi-IN"/>
        </w:rPr>
        <w:t>15 de marzo de 2023</w:t>
      </w:r>
    </w:p>
    <w:p>
      <w:pPr>
        <w:pStyle w:val="Normal"/>
        <w:bidi w:val="0"/>
        <w:jc w:val="left"/>
        <w:rPr/>
      </w:pPr>
      <w:r>
        <w:rPr/>
      </w:r>
    </w:p>
    <w:p>
      <w:pPr>
        <w:pStyle w:val="Normal"/>
        <w:bidi w:val="0"/>
        <w:jc w:val="left"/>
        <w:rPr/>
      </w:pPr>
      <w:r>
        <w:rPr/>
        <w:t>TEMAS A TRATAR:</w:t>
      </w:r>
    </w:p>
    <w:p>
      <w:pPr>
        <w:pStyle w:val="Normal"/>
        <w:numPr>
          <w:ilvl w:val="0"/>
          <w:numId w:val="0"/>
        </w:numPr>
        <w:bidi w:val="0"/>
        <w:ind w:left="720" w:hanging="0"/>
        <w:jc w:val="left"/>
        <w:rPr/>
      </w:pPr>
      <w:r>
        <w:rPr/>
      </w:r>
    </w:p>
    <w:p>
      <w:pPr>
        <w:pStyle w:val="Normal"/>
        <w:numPr>
          <w:ilvl w:val="0"/>
          <w:numId w:val="1"/>
        </w:numPr>
        <w:bidi w:val="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t>Llamados a concursos de auxiliares en función de los criterios de prioridades establecidos en Junta</w:t>
      </w:r>
    </w:p>
    <w:p>
      <w:pPr>
        <w:pStyle w:val="Normal"/>
        <w:numPr>
          <w:ilvl w:val="0"/>
          <w:numId w:val="1"/>
        </w:numPr>
        <w:bidi w:val="0"/>
        <w:jc w:val="left"/>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Criterios para definir prioridades de llamados a concursos de profesores</w:t>
      </w:r>
    </w:p>
    <w:p>
      <w:pPr>
        <w:pStyle w:val="Normal"/>
        <w:numPr>
          <w:ilvl w:val="0"/>
          <w:numId w:val="1"/>
        </w:numPr>
        <w:bidi w:val="0"/>
        <w:jc w:val="left"/>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Solicitud de la Profesora Dolores Roman ante su renuncia por baja jubilatoria</w:t>
      </w:r>
    </w:p>
    <w:p>
      <w:pPr>
        <w:pStyle w:val="Normal"/>
        <w:numPr>
          <w:ilvl w:val="0"/>
          <w:numId w:val="1"/>
        </w:numPr>
        <w:bidi w:val="0"/>
        <w:jc w:val="left"/>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Estado de situación de proyectos del Departamento</w:t>
      </w:r>
    </w:p>
    <w:p>
      <w:pPr>
        <w:pStyle w:val="Normal"/>
        <w:numPr>
          <w:ilvl w:val="0"/>
          <w:numId w:val="1"/>
        </w:numPr>
        <w:bidi w:val="0"/>
        <w:jc w:val="left"/>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Información sobre rentas flotantes del Departamento</w:t>
      </w:r>
    </w:p>
    <w:p>
      <w:pPr>
        <w:pStyle w:val="Normal"/>
        <w:numPr>
          <w:ilvl w:val="0"/>
          <w:numId w:val="1"/>
        </w:numPr>
        <w:bidi w:val="0"/>
        <w:jc w:val="left"/>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Convocatoria a adscripciones de distintas cátedras</w:t>
      </w:r>
    </w:p>
    <w:p>
      <w:pPr>
        <w:pStyle w:val="Normal"/>
        <w:numPr>
          <w:ilvl w:val="0"/>
          <w:numId w:val="1"/>
        </w:numPr>
        <w:bidi w:val="0"/>
        <w:jc w:val="left"/>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Información sobre el Encuentro Nacional de carreras de Educación y de Cs. de la Educación 2023</w:t>
      </w:r>
    </w:p>
    <w:p>
      <w:pPr>
        <w:pStyle w:val="Cuerpodetexto"/>
        <w:bidi w:val="0"/>
        <w:spacing w:before="0" w:after="140"/>
        <w:jc w:val="left"/>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Cuerpodetexto"/>
        <w:bidi w:val="0"/>
        <w:spacing w:before="0" w:after="140"/>
        <w:jc w:val="left"/>
        <w:rPr>
          <w:b/>
          <w:b/>
          <w:bCs/>
        </w:rPr>
      </w:pPr>
      <w:r>
        <w:rPr>
          <w:b/>
          <w:bCs/>
        </w:rPr>
        <w:t>ACTA DE JUNTA DEPARTAMENTAL</w:t>
      </w:r>
    </w:p>
    <w:p>
      <w:pPr>
        <w:pStyle w:val="Normal"/>
        <w:numPr>
          <w:ilvl w:val="0"/>
          <w:numId w:val="0"/>
        </w:numPr>
        <w:bidi w:val="0"/>
        <w:ind w:hanging="0"/>
        <w:jc w:val="left"/>
        <w:rPr/>
      </w:pPr>
      <w:r>
        <w:rPr>
          <w:rFonts w:eastAsia="Noto Serif CJK SC" w:cs="Lohit Devanagari"/>
          <w:color w:val="auto"/>
          <w:kern w:val="2"/>
          <w:sz w:val="24"/>
          <w:szCs w:val="24"/>
          <w:lang w:val="es-AR" w:eastAsia="zh-CN" w:bidi="hi-IN"/>
        </w:rPr>
        <w:t>Siendo las 17:16hs y estando presentes por estudiantes Iñaki Bardin, Abril Ciarmello, Tomás Frías e Isabel González Puente; por graduades Paula Dávila, Florencia Faierman y Carolina Entin y por profesores Beatriz Greco, Mariana Alonso Bra y Anahí Guelman.</w:t>
      </w:r>
    </w:p>
    <w:p>
      <w:pPr>
        <w:pStyle w:val="Normal"/>
        <w:bidi w:val="0"/>
        <w:jc w:val="left"/>
        <w:rPr>
          <w:rFonts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Normal"/>
        <w:bidi w:val="0"/>
        <w:jc w:val="both"/>
        <w:rPr/>
      </w:pPr>
      <w:r>
        <w:rPr>
          <w:rFonts w:eastAsia="Noto Serif CJK SC" w:cs="Lohit Devanagari"/>
          <w:color w:val="auto"/>
          <w:kern w:val="2"/>
          <w:sz w:val="24"/>
          <w:szCs w:val="24"/>
          <w:lang w:val="es-AR" w:eastAsia="zh-CN" w:bidi="hi-IN"/>
        </w:rPr>
        <w:t>Presencia la Junta Julieta Leguizamón y la profesora Lea Vezub.</w:t>
      </w:r>
    </w:p>
    <w:p>
      <w:pPr>
        <w:pStyle w:val="Normal"/>
        <w:bidi w:val="0"/>
        <w:jc w:val="both"/>
        <w:rPr/>
      </w:pPr>
      <w:r>
        <w:rPr>
          <w:rFonts w:eastAsia="Noto Serif CJK SC" w:cs="Lohit Devanagari"/>
          <w:color w:val="auto"/>
          <w:kern w:val="2"/>
          <w:sz w:val="24"/>
          <w:szCs w:val="24"/>
          <w:lang w:val="es-AR" w:eastAsia="zh-CN" w:bidi="hi-IN"/>
        </w:rPr>
        <w:t>Paula Fainsod toma la palabra y presenta el orden del día, aclarando que se agregaron algunos pedidos de cátedras, adscripciones y un pedido de estudiantes.</w:t>
      </w:r>
    </w:p>
    <w:p>
      <w:pPr>
        <w:pStyle w:val="Normal"/>
        <w:bidi w:val="0"/>
        <w:jc w:val="both"/>
        <w:rPr>
          <w:rFonts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Normal"/>
        <w:numPr>
          <w:ilvl w:val="0"/>
          <w:numId w:val="2"/>
        </w:numPr>
        <w:bidi w:val="0"/>
        <w:jc w:val="left"/>
        <w:rPr/>
      </w:pPr>
      <w:r>
        <w:rPr>
          <w:rFonts w:eastAsia="Noto Serif CJK SC" w:cs="Lohit Devanagari"/>
          <w:color w:val="auto"/>
          <w:kern w:val="2"/>
          <w:sz w:val="24"/>
          <w:szCs w:val="24"/>
          <w:lang w:val="es-AR" w:eastAsia="zh-CN" w:bidi="hi-IN"/>
        </w:rPr>
        <w:t>Llamados a concursos de auxiliares en función de los criterios de prioridades establecidos en Junta</w:t>
      </w:r>
    </w:p>
    <w:p>
      <w:pPr>
        <w:pStyle w:val="Normal"/>
        <w:bidi w:val="0"/>
        <w:jc w:val="both"/>
        <w:rPr/>
      </w:pPr>
      <w:r>
        <w:rPr>
          <w:rFonts w:eastAsia="Noto Serif CJK SC" w:cs="Lohit Devanagari"/>
          <w:color w:val="auto"/>
          <w:kern w:val="2"/>
          <w:sz w:val="24"/>
          <w:szCs w:val="24"/>
          <w:lang w:val="es-AR" w:eastAsia="zh-CN" w:bidi="hi-IN"/>
        </w:rPr>
        <w:t>Toma la palabra la profesora Lea Vezub comentando que además de los criterios que se votaron en la Junta anterior es necesario incluir criterios que tengan en cuenta el desarrollo no sólo en docencia sino también en investigación o extensión de nuestros/as graduados/as. Propone agregar tres criterios, a los ya aprobados:</w:t>
      </w:r>
    </w:p>
    <w:p>
      <w:pPr>
        <w:pStyle w:val="Normal"/>
        <w:bidi w:val="0"/>
        <w:jc w:val="both"/>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Normal"/>
        <w:bidi w:val="0"/>
        <w:jc w:val="both"/>
        <w:rPr/>
      </w:pPr>
      <w:r>
        <w:rPr>
          <w:rFonts w:eastAsia="Noto Serif CJK SC" w:cs="Lohit Devanagari"/>
          <w:color w:val="auto"/>
          <w:kern w:val="2"/>
          <w:sz w:val="24"/>
          <w:szCs w:val="24"/>
          <w:lang w:val="es-AR" w:eastAsia="zh-CN" w:bidi="hi-IN"/>
        </w:rPr>
        <w:t>- Cátedra en cuyos auxiliares tienen antecedentes para dirigir proyectos de investigación y becarios/as</w:t>
      </w:r>
    </w:p>
    <w:p>
      <w:pPr>
        <w:pStyle w:val="Normal"/>
        <w:bidi w:val="0"/>
        <w:jc w:val="both"/>
        <w:rPr/>
      </w:pPr>
      <w:r>
        <w:rPr>
          <w:rFonts w:eastAsia="Noto Serif CJK SC" w:cs="Lohit Devanagari"/>
          <w:color w:val="auto"/>
          <w:kern w:val="2"/>
          <w:sz w:val="24"/>
          <w:szCs w:val="24"/>
          <w:lang w:val="es-AR" w:eastAsia="zh-CN" w:bidi="hi-IN"/>
        </w:rPr>
        <w:t>- Cátedras que no tienen llamado su JTP a concursos</w:t>
      </w:r>
    </w:p>
    <w:p>
      <w:pPr>
        <w:pStyle w:val="Normal"/>
        <w:bidi w:val="0"/>
        <w:jc w:val="both"/>
        <w:rPr/>
      </w:pPr>
      <w:r>
        <w:rPr>
          <w:rFonts w:eastAsia="Noto Serif CJK SC" w:cs="Lohit Devanagari"/>
          <w:color w:val="auto"/>
          <w:kern w:val="2"/>
          <w:sz w:val="24"/>
          <w:szCs w:val="24"/>
          <w:lang w:val="es-AR" w:eastAsia="zh-CN" w:bidi="hi-IN"/>
        </w:rPr>
        <w:t>- Considerar la antigüedad de los/as docentes interinos/as</w:t>
      </w:r>
    </w:p>
    <w:p>
      <w:pPr>
        <w:pStyle w:val="Normal"/>
        <w:bidi w:val="0"/>
        <w:jc w:val="both"/>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Normal"/>
        <w:bidi w:val="0"/>
        <w:jc w:val="both"/>
        <w:rPr/>
      </w:pPr>
      <w:r>
        <w:rPr>
          <w:rFonts w:eastAsia="Noto Serif CJK SC" w:cs="Lohit Devanagari"/>
          <w:color w:val="auto"/>
          <w:kern w:val="2"/>
          <w:sz w:val="24"/>
          <w:szCs w:val="24"/>
          <w:lang w:val="es-AR" w:eastAsia="zh-CN" w:bidi="hi-IN"/>
        </w:rPr>
        <w:t>Carolina Entin toma la palabra y comenta que el criterio de antigüedad ya estaba contemplado en los criterios trabajados anteriormente. Asimismo, muestra cómo el área de Psicopedagogía es una prioridad para nuestra carrera, a la vez que es un área dónde los/as docentes a cargo están por jubilarse y los/as auxiliares no han regularizado sus cargos. También agrega que los criterios son en pos de priorizar los primeros concursos a sustanciarse, aclarando que no significa que este listado confeccionado implique excluir nuevos pedidos de próximos llamados.</w:t>
      </w:r>
    </w:p>
    <w:p>
      <w:pPr>
        <w:pStyle w:val="Normal"/>
        <w:bidi w:val="0"/>
        <w:jc w:val="both"/>
        <w:rPr/>
      </w:pPr>
      <w:r>
        <w:rPr>
          <w:rFonts w:eastAsia="Noto Serif CJK SC" w:cs="Lohit Devanagari"/>
          <w:color w:val="auto"/>
          <w:kern w:val="2"/>
          <w:sz w:val="24"/>
          <w:szCs w:val="24"/>
          <w:lang w:val="es-AR" w:eastAsia="zh-CN" w:bidi="hi-IN"/>
        </w:rPr>
        <w:t xml:space="preserve">Paula Fainsod aclara que Formación y Reciclaje Docente tuvo un llamado de auxiliares y que por esta razón no es parte del listado. </w:t>
      </w:r>
    </w:p>
    <w:p>
      <w:pPr>
        <w:pStyle w:val="Normal"/>
        <w:bidi w:val="0"/>
        <w:jc w:val="both"/>
        <w:rPr/>
      </w:pPr>
      <w:r>
        <w:rPr>
          <w:rFonts w:eastAsia="Noto Serif CJK SC" w:cs="Lohit Devanagari"/>
          <w:color w:val="auto"/>
          <w:kern w:val="2"/>
          <w:sz w:val="24"/>
          <w:szCs w:val="24"/>
          <w:lang w:val="es-AR" w:eastAsia="zh-CN" w:bidi="hi-IN"/>
        </w:rPr>
        <w:t xml:space="preserve">Anahí Guelman da cuenta de la forma en que se han modificado las cátedras del Ciclo de Formación General en función de poder cubrir las materias del Ciclo Orientado y que por esta razón priorizar las materias del CFG es de una forma equilibrar esta situación. </w:t>
      </w:r>
    </w:p>
    <w:p>
      <w:pPr>
        <w:pStyle w:val="Normal"/>
        <w:bidi w:val="0"/>
        <w:jc w:val="both"/>
        <w:rPr>
          <w:highlight w:val="none"/>
          <w:shd w:fill="auto" w:val="clear"/>
        </w:rPr>
      </w:pPr>
      <w:r>
        <w:rPr>
          <w:rFonts w:eastAsia="Noto Serif CJK SC" w:cs="Lohit Devanagari"/>
          <w:color w:val="000000"/>
          <w:kern w:val="2"/>
          <w:sz w:val="24"/>
          <w:szCs w:val="24"/>
          <w:shd w:fill="auto" w:val="clear"/>
          <w:lang w:val="es-AR" w:eastAsia="zh-CN" w:bidi="hi-IN"/>
        </w:rPr>
        <w:t xml:space="preserve">Lea Vezub contesta que esto sucede por haber armado un plan de estudios con muchas orientaciones. </w:t>
      </w:r>
    </w:p>
    <w:p>
      <w:pPr>
        <w:pStyle w:val="Normal"/>
        <w:bidi w:val="0"/>
        <w:jc w:val="both"/>
        <w:rPr/>
      </w:pPr>
      <w:r>
        <w:rPr>
          <w:rFonts w:eastAsia="Noto Serif CJK SC" w:cs="Lohit Devanagari"/>
          <w:color w:val="auto"/>
          <w:kern w:val="2"/>
          <w:sz w:val="24"/>
          <w:szCs w:val="24"/>
          <w:lang w:val="es-AR" w:eastAsia="zh-CN" w:bidi="hi-IN"/>
        </w:rPr>
        <w:t>Florencia Faierman da cuenta de la importancia de ver la carrera de forma global.</w:t>
      </w:r>
    </w:p>
    <w:p>
      <w:pPr>
        <w:pStyle w:val="Normal"/>
        <w:bidi w:val="0"/>
        <w:jc w:val="both"/>
        <w:rPr/>
      </w:pPr>
      <w:r>
        <w:rPr>
          <w:rFonts w:eastAsia="Noto Serif CJK SC" w:cs="Lohit Devanagari"/>
          <w:color w:val="auto"/>
          <w:kern w:val="2"/>
          <w:sz w:val="24"/>
          <w:szCs w:val="24"/>
          <w:lang w:val="es-AR" w:eastAsia="zh-CN" w:bidi="hi-IN"/>
        </w:rPr>
        <w:t>Lea Vezub considera que estos criterios no contemplan criterios de fortalecimiento académico para el Departamento.</w:t>
      </w:r>
    </w:p>
    <w:p>
      <w:pPr>
        <w:pStyle w:val="Normal"/>
        <w:bidi w:val="0"/>
        <w:jc w:val="both"/>
        <w:rPr/>
      </w:pPr>
      <w:r>
        <w:rPr>
          <w:rFonts w:eastAsia="Noto Serif CJK SC" w:cs="Lohit Devanagari"/>
          <w:color w:val="auto"/>
          <w:kern w:val="2"/>
          <w:sz w:val="24"/>
          <w:szCs w:val="24"/>
          <w:lang w:val="es-AR" w:eastAsia="zh-CN" w:bidi="hi-IN"/>
        </w:rPr>
        <w:t xml:space="preserve">Paula Fainsod considera que estos criterios fueron construidos de forma estratégica, estableciendo el perfil de docentes que queremos para la carrera. Considera que para esta primera tanda hay una construcción de criterios que ha sido consensuada y establecida, de modo que los criterios que trae Lea Vezub pueden ser tomados en cuenta para próximas tandas. </w:t>
      </w:r>
    </w:p>
    <w:p>
      <w:pPr>
        <w:pStyle w:val="Normal"/>
        <w:bidi w:val="0"/>
        <w:jc w:val="both"/>
        <w:rPr/>
      </w:pPr>
      <w:r>
        <w:rPr>
          <w:rFonts w:eastAsia="Noto Serif CJK SC" w:cs="Lohit Devanagari"/>
          <w:color w:val="auto"/>
          <w:kern w:val="2"/>
          <w:sz w:val="24"/>
          <w:szCs w:val="24"/>
          <w:lang w:val="es-AR" w:eastAsia="zh-CN" w:bidi="hi-IN"/>
        </w:rPr>
        <w:t xml:space="preserve">Florencia Faierman acuerda con Paula Fainsod y sostiene que mucho de lo propuesto por Lea Vezub ya está incluido en los criterios acordados por esta Junta. Propone tomar los criterios establecidos para esta primera tanda y en la próxima, incorporar lo que haya agregado la profesora Vezub. </w:t>
      </w:r>
    </w:p>
    <w:p>
      <w:pPr>
        <w:pStyle w:val="Normal"/>
        <w:bidi w:val="0"/>
        <w:jc w:val="both"/>
        <w:rPr/>
      </w:pPr>
      <w:r>
        <w:rPr>
          <w:rFonts w:eastAsia="Noto Serif CJK SC" w:cs="Lohit Devanagari"/>
          <w:color w:val="auto"/>
          <w:kern w:val="2"/>
          <w:sz w:val="24"/>
          <w:szCs w:val="24"/>
          <w:lang w:val="es-AR" w:eastAsia="zh-CN" w:bidi="hi-IN"/>
        </w:rPr>
        <w:t>La propuesta desde el claustro de graduados para este primer llamado es el siguiente:</w:t>
      </w:r>
    </w:p>
    <w:p>
      <w:pPr>
        <w:pStyle w:val="Normal"/>
        <w:numPr>
          <w:ilvl w:val="0"/>
          <w:numId w:val="3"/>
        </w:numPr>
        <w:bidi w:val="0"/>
        <w:jc w:val="both"/>
        <w:rPr/>
      </w:pPr>
      <w:r>
        <w:rPr>
          <w:rFonts w:eastAsia="Noto Serif CJK SC" w:cs="Lohit Devanagari"/>
          <w:color w:val="auto"/>
          <w:kern w:val="2"/>
          <w:sz w:val="24"/>
          <w:szCs w:val="24"/>
          <w:lang w:val="es-AR" w:eastAsia="zh-CN" w:bidi="hi-IN"/>
        </w:rPr>
        <w:t>Didáctica General</w:t>
      </w:r>
    </w:p>
    <w:p>
      <w:pPr>
        <w:pStyle w:val="Normal"/>
        <w:numPr>
          <w:ilvl w:val="0"/>
          <w:numId w:val="3"/>
        </w:numPr>
        <w:bidi w:val="0"/>
        <w:jc w:val="both"/>
        <w:rPr/>
      </w:pPr>
      <w:r>
        <w:rPr>
          <w:rFonts w:eastAsia="Noto Serif CJK SC" w:cs="Lohit Devanagari"/>
          <w:color w:val="auto"/>
          <w:kern w:val="2"/>
          <w:sz w:val="24"/>
          <w:szCs w:val="24"/>
          <w:lang w:val="es-AR" w:eastAsia="zh-CN" w:bidi="hi-IN"/>
        </w:rPr>
        <w:t>Educación y Discapacidades</w:t>
      </w:r>
    </w:p>
    <w:p>
      <w:pPr>
        <w:pStyle w:val="Normal"/>
        <w:numPr>
          <w:ilvl w:val="0"/>
          <w:numId w:val="3"/>
        </w:numPr>
        <w:bidi w:val="0"/>
        <w:jc w:val="both"/>
        <w:rPr/>
      </w:pPr>
      <w:r>
        <w:rPr>
          <w:rFonts w:eastAsia="Noto Serif CJK SC" w:cs="Lohit Devanagari"/>
          <w:color w:val="auto"/>
          <w:kern w:val="2"/>
          <w:sz w:val="24"/>
          <w:szCs w:val="24"/>
          <w:lang w:val="es-AR" w:eastAsia="zh-CN" w:bidi="hi-IN"/>
        </w:rPr>
        <w:t>Teoría y Técnica del Diagnóstico Psicopedagógico</w:t>
      </w:r>
    </w:p>
    <w:p>
      <w:pPr>
        <w:pStyle w:val="Normal"/>
        <w:numPr>
          <w:ilvl w:val="0"/>
          <w:numId w:val="3"/>
        </w:numPr>
        <w:bidi w:val="0"/>
        <w:jc w:val="both"/>
        <w:rPr/>
      </w:pPr>
      <w:r>
        <w:rPr>
          <w:rFonts w:eastAsia="Noto Serif CJK SC" w:cs="Lohit Devanagari"/>
          <w:color w:val="auto"/>
          <w:kern w:val="2"/>
          <w:sz w:val="24"/>
          <w:szCs w:val="24"/>
          <w:lang w:val="es-AR" w:eastAsia="zh-CN" w:bidi="hi-IN"/>
        </w:rPr>
        <w:t>Teoría y Técnica de la Asistencia Psicopedagógico</w:t>
      </w:r>
    </w:p>
    <w:p>
      <w:pPr>
        <w:pStyle w:val="Normal"/>
        <w:numPr>
          <w:ilvl w:val="0"/>
          <w:numId w:val="3"/>
        </w:numPr>
        <w:bidi w:val="0"/>
        <w:jc w:val="both"/>
        <w:rPr/>
      </w:pPr>
      <w:r>
        <w:rPr>
          <w:rFonts w:eastAsia="Noto Serif CJK SC" w:cs="Lohit Devanagari"/>
          <w:color w:val="auto"/>
          <w:kern w:val="2"/>
          <w:sz w:val="24"/>
          <w:szCs w:val="24"/>
          <w:lang w:val="es-AR" w:eastAsia="zh-CN" w:bidi="hi-IN"/>
        </w:rPr>
        <w:t>Administración de la Educación Cátedra A</w:t>
      </w:r>
    </w:p>
    <w:p>
      <w:pPr>
        <w:pStyle w:val="Normal"/>
        <w:numPr>
          <w:ilvl w:val="0"/>
          <w:numId w:val="3"/>
        </w:numPr>
        <w:bidi w:val="0"/>
        <w:jc w:val="both"/>
        <w:rPr/>
      </w:pPr>
      <w:r>
        <w:rPr>
          <w:rFonts w:eastAsia="Noto Serif CJK SC" w:cs="Lohit Devanagari"/>
          <w:color w:val="auto"/>
          <w:kern w:val="2"/>
          <w:sz w:val="24"/>
          <w:szCs w:val="24"/>
          <w:lang w:val="es-AR" w:eastAsia="zh-CN" w:bidi="hi-IN"/>
        </w:rPr>
        <w:t>Sociología de la Educación Cátedra A</w:t>
      </w:r>
    </w:p>
    <w:p>
      <w:pPr>
        <w:pStyle w:val="Normal"/>
        <w:numPr>
          <w:ilvl w:val="0"/>
          <w:numId w:val="3"/>
        </w:numPr>
        <w:bidi w:val="0"/>
        <w:jc w:val="both"/>
        <w:rPr/>
      </w:pPr>
      <w:r>
        <w:rPr>
          <w:rFonts w:eastAsia="Noto Serif CJK SC" w:cs="Lohit Devanagari"/>
          <w:color w:val="auto"/>
          <w:kern w:val="2"/>
          <w:sz w:val="24"/>
          <w:szCs w:val="24"/>
          <w:lang w:val="es-AR" w:eastAsia="zh-CN" w:bidi="hi-IN"/>
        </w:rPr>
        <w:t>Didáctica II</w:t>
      </w:r>
    </w:p>
    <w:p>
      <w:pPr>
        <w:pStyle w:val="Normal"/>
        <w:bidi w:val="0"/>
        <w:jc w:val="both"/>
        <w:rPr/>
      </w:pPr>
      <w:r>
        <w:rPr>
          <w:rFonts w:eastAsia="Noto Serif CJK SC" w:cs="Lohit Devanagari"/>
          <w:color w:val="auto"/>
          <w:kern w:val="2"/>
          <w:sz w:val="24"/>
          <w:szCs w:val="24"/>
          <w:lang w:val="es-AR" w:eastAsia="zh-CN" w:bidi="hi-IN"/>
        </w:rPr>
        <w:t>Se acuerda por unanimidad en el listado de concursos detallado más arriba.</w:t>
      </w:r>
    </w:p>
    <w:p>
      <w:pPr>
        <w:pStyle w:val="Normal"/>
        <w:bidi w:val="0"/>
        <w:jc w:val="both"/>
        <w:rPr>
          <w:rFonts w:ascii="Liberation Serif" w:hAnsi="Liberation Serif" w:eastAsia="Noto Serif CJK SC" w:cs="Lohit Devanagari"/>
          <w:color w:val="auto"/>
          <w:kern w:val="2"/>
          <w:sz w:val="24"/>
          <w:szCs w:val="24"/>
          <w:lang w:val="es-AR" w:eastAsia="zh-CN" w:bidi="hi-IN"/>
        </w:rPr>
      </w:pPr>
      <w:r>
        <w:rPr>
          <w:rFonts w:eastAsia="Noto Serif CJK SC" w:cs="Lohit Devanagari"/>
          <w:color w:val="auto"/>
          <w:kern w:val="2"/>
          <w:sz w:val="24"/>
          <w:szCs w:val="24"/>
          <w:lang w:val="es-AR" w:eastAsia="zh-CN" w:bidi="hi-IN"/>
        </w:rPr>
      </w:r>
    </w:p>
    <w:p>
      <w:pPr>
        <w:pStyle w:val="Normal"/>
        <w:numPr>
          <w:ilvl w:val="0"/>
          <w:numId w:val="2"/>
        </w:numPr>
        <w:bidi w:val="0"/>
        <w:jc w:val="left"/>
        <w:rPr/>
      </w:pPr>
      <w:r>
        <w:rPr>
          <w:rFonts w:eastAsia="Noto Serif CJK SC" w:cs="Lohit Devanagari"/>
          <w:color w:val="000000"/>
          <w:kern w:val="2"/>
          <w:sz w:val="24"/>
          <w:szCs w:val="24"/>
          <w:shd w:fill="auto" w:val="clear"/>
          <w:lang w:val="es-AR" w:eastAsia="zh-CN" w:bidi="hi-IN"/>
        </w:rPr>
        <w:t>Criterios para definir prioridades de llamados a concursos de profesores</w:t>
      </w:r>
    </w:p>
    <w:p>
      <w:pPr>
        <w:pStyle w:val="Normal"/>
        <w:bidi w:val="0"/>
        <w:jc w:val="both"/>
        <w:rPr/>
      </w:pPr>
      <w:r>
        <w:rPr>
          <w:rFonts w:eastAsia="Noto Serif CJK SC" w:cs="Lohit Devanagari"/>
          <w:color w:val="000000"/>
          <w:kern w:val="2"/>
          <w:sz w:val="24"/>
          <w:szCs w:val="24"/>
          <w:shd w:fill="auto" w:val="clear"/>
          <w:lang w:val="es-AR" w:eastAsia="zh-CN" w:bidi="hi-IN"/>
        </w:rPr>
        <w:t>Anahí Guelman propone los siguientes criterios:</w:t>
      </w:r>
    </w:p>
    <w:p>
      <w:pPr>
        <w:pStyle w:val="Normal"/>
        <w:bidi w:val="0"/>
        <w:jc w:val="both"/>
        <w:rPr/>
      </w:pPr>
      <w:r>
        <w:rPr>
          <w:rFonts w:eastAsia="Noto Serif CJK SC" w:cs="Lohit Devanagari"/>
          <w:color w:val="000000"/>
          <w:kern w:val="2"/>
          <w:sz w:val="24"/>
          <w:szCs w:val="24"/>
          <w:shd w:fill="auto" w:val="clear"/>
          <w:lang w:val="es-AR" w:eastAsia="zh-CN" w:bidi="hi-IN"/>
        </w:rPr>
        <w:t>- Priorizar concursos de ingreso y renovación de profesores/as</w:t>
      </w:r>
    </w:p>
    <w:p>
      <w:pPr>
        <w:pStyle w:val="Normal"/>
        <w:bidi w:val="0"/>
        <w:jc w:val="both"/>
        <w:rPr/>
      </w:pPr>
      <w:r>
        <w:rPr>
          <w:rFonts w:eastAsia="Noto Serif CJK SC" w:cs="Lohit Devanagari"/>
          <w:color w:val="000000"/>
          <w:kern w:val="2"/>
          <w:sz w:val="24"/>
          <w:szCs w:val="24"/>
          <w:shd w:fill="auto" w:val="clear"/>
          <w:lang w:val="es-AR" w:eastAsia="zh-CN" w:bidi="hi-IN"/>
        </w:rPr>
        <w:t>- Reconocer la trayectoria y el compromiso institucional de las personas</w:t>
      </w:r>
    </w:p>
    <w:p>
      <w:pPr>
        <w:pStyle w:val="Normal"/>
        <w:bidi w:val="0"/>
        <w:jc w:val="both"/>
        <w:rPr/>
      </w:pPr>
      <w:r>
        <w:rPr>
          <w:rFonts w:eastAsia="Noto Serif CJK SC" w:cs="Lohit Devanagari"/>
          <w:color w:val="000000"/>
          <w:kern w:val="2"/>
          <w:sz w:val="24"/>
          <w:szCs w:val="24"/>
          <w:shd w:fill="auto" w:val="clear"/>
          <w:lang w:val="es-AR" w:eastAsia="zh-CN" w:bidi="hi-IN"/>
        </w:rPr>
        <w:t>- Contemplar la situación de colegas que estén por jubilarse para acceder a este derecho en mejores condiciones</w:t>
      </w:r>
    </w:p>
    <w:p>
      <w:pPr>
        <w:pStyle w:val="Normal"/>
        <w:bidi w:val="0"/>
        <w:jc w:val="both"/>
        <w:rPr/>
      </w:pPr>
      <w:r>
        <w:rPr>
          <w:rFonts w:eastAsia="Noto Serif CJK SC" w:cs="Lohit Devanagari"/>
          <w:color w:val="000000"/>
          <w:kern w:val="2"/>
          <w:sz w:val="24"/>
          <w:szCs w:val="24"/>
          <w:shd w:fill="auto" w:val="clear"/>
          <w:lang w:val="es-AR" w:eastAsia="zh-CN" w:bidi="hi-IN"/>
        </w:rPr>
        <w:t xml:space="preserve">Paula Fainsod agrega que además de pensar en concursos de ingreso y renovación, también es importante pensar en promociones interinas sobre todo para quiénes estén en situación de jubilación. </w:t>
      </w:r>
    </w:p>
    <w:p>
      <w:pPr>
        <w:pStyle w:val="Normal"/>
        <w:bidi w:val="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2"/>
        </w:numPr>
        <w:bidi w:val="0"/>
        <w:jc w:val="left"/>
        <w:rPr/>
      </w:pPr>
      <w:r>
        <w:rPr>
          <w:rFonts w:eastAsia="Noto Serif CJK SC" w:cs="Lohit Devanagari"/>
          <w:color w:val="000000"/>
          <w:kern w:val="2"/>
          <w:sz w:val="24"/>
          <w:szCs w:val="24"/>
          <w:shd w:fill="auto" w:val="clear"/>
          <w:lang w:val="es-AR" w:eastAsia="zh-CN" w:bidi="hi-IN"/>
        </w:rPr>
        <w:t>Solicitud de la Profesora Dolores Roman ante su renuncia por baja jubilatoria</w:t>
      </w:r>
    </w:p>
    <w:p>
      <w:pPr>
        <w:pStyle w:val="Normal"/>
        <w:bidi w:val="0"/>
        <w:jc w:val="both"/>
        <w:rPr/>
      </w:pPr>
      <w:r>
        <w:rPr>
          <w:rFonts w:eastAsia="Noto Serif CJK SC" w:cs="Lohit Devanagari"/>
          <w:color w:val="000000"/>
          <w:kern w:val="2"/>
          <w:sz w:val="24"/>
          <w:szCs w:val="24"/>
          <w:shd w:fill="auto" w:val="clear"/>
          <w:lang w:val="es-AR" w:eastAsia="zh-CN" w:bidi="hi-IN"/>
        </w:rPr>
        <w:t xml:space="preserve">Paula Fainsod lee el pedido de la profesora Roman. Es importante destacar que la materia no corre peligro de no dictarse porque ya hay una adjunta en la asignatura que puede hacerse cargo del dictado de Residencia. La directora de la carrera solicita que la Junta se expida sobre la solicitud de la cátedra. </w:t>
      </w:r>
    </w:p>
    <w:p>
      <w:pPr>
        <w:pStyle w:val="Normal"/>
        <w:bidi w:val="0"/>
        <w:jc w:val="both"/>
        <w:rPr/>
      </w:pPr>
      <w:r>
        <w:rPr>
          <w:rFonts w:eastAsia="Noto Serif CJK SC" w:cs="Lohit Devanagari"/>
          <w:color w:val="000000"/>
          <w:kern w:val="2"/>
          <w:sz w:val="24"/>
          <w:szCs w:val="24"/>
          <w:shd w:fill="auto" w:val="clear"/>
          <w:lang w:val="es-AR" w:eastAsia="zh-CN" w:bidi="hi-IN"/>
        </w:rPr>
        <w:t>La Junta acuerda en aumentar la dedicación de la profesora Cecilia Roman y en esperar a la inscripción para tomar una decisión sobre el ingreso de un ayudante nuevo.</w:t>
      </w:r>
    </w:p>
    <w:p>
      <w:pPr>
        <w:pStyle w:val="Normal"/>
        <w:bidi w:val="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2"/>
        </w:numPr>
        <w:bidi w:val="0"/>
        <w:jc w:val="left"/>
        <w:rPr/>
      </w:pPr>
      <w:r>
        <w:rPr>
          <w:rFonts w:eastAsia="Noto Serif CJK SC" w:cs="Lohit Devanagari"/>
          <w:color w:val="000000"/>
          <w:kern w:val="2"/>
          <w:sz w:val="24"/>
          <w:szCs w:val="24"/>
          <w:shd w:fill="auto" w:val="clear"/>
          <w:lang w:val="es-AR" w:eastAsia="zh-CN" w:bidi="hi-IN"/>
        </w:rPr>
        <w:t>Solicitud de la Profesora Myriam Feldfeber ante la licencia de la Prof. Saforcada</w:t>
      </w:r>
    </w:p>
    <w:p>
      <w:pPr>
        <w:pStyle w:val="Normal"/>
        <w:bidi w:val="0"/>
        <w:jc w:val="left"/>
        <w:rPr>
          <w:highlight w:val="none"/>
          <w:shd w:fill="FFFF00" w:val="clear"/>
        </w:rPr>
      </w:pPr>
      <w:r>
        <w:rPr>
          <w:rFonts w:eastAsia="Noto Serif CJK SC" w:cs="Lohit Devanagari"/>
          <w:color w:val="000000"/>
          <w:kern w:val="2"/>
          <w:sz w:val="24"/>
          <w:szCs w:val="24"/>
          <w:shd w:fill="auto" w:val="clear"/>
          <w:lang w:val="es-AR" w:eastAsia="zh-CN" w:bidi="hi-IN"/>
        </w:rPr>
        <w:t>La Junta acuerda con promocionar a término por este cuatrimestre a Lucía Caride de ayudante a JTP para cubrir las tareas que no podrá tomar la profesora Saforcada.</w:t>
      </w:r>
    </w:p>
    <w:p>
      <w:pPr>
        <w:pStyle w:val="Normal"/>
        <w:bidi w:val="0"/>
        <w:jc w:val="left"/>
        <w:rPr>
          <w:rFonts w:eastAsia="Noto Serif CJK SC" w:cs="Lohit Devanagari"/>
          <w:color w:val="000000"/>
          <w:kern w:val="2"/>
          <w:sz w:val="24"/>
          <w:szCs w:val="24"/>
          <w:lang w:val="es-AR" w:eastAsia="zh-CN" w:bidi="hi-IN"/>
        </w:rPr>
      </w:pPr>
      <w:r>
        <w:rPr>
          <w:rFonts w:eastAsia="Noto Serif CJK SC" w:cs="Lohit Devanagari"/>
          <w:color w:val="000000"/>
          <w:kern w:val="2"/>
          <w:sz w:val="24"/>
          <w:szCs w:val="24"/>
          <w:lang w:val="es-AR" w:eastAsia="zh-CN" w:bidi="hi-IN"/>
        </w:rPr>
      </w:r>
    </w:p>
    <w:p>
      <w:pPr>
        <w:pStyle w:val="Normal"/>
        <w:numPr>
          <w:ilvl w:val="0"/>
          <w:numId w:val="2"/>
        </w:numPr>
        <w:bidi w:val="0"/>
        <w:jc w:val="left"/>
        <w:rPr>
          <w:highlight w:val="none"/>
          <w:shd w:fill="auto" w:val="clear"/>
        </w:rPr>
      </w:pPr>
      <w:r>
        <w:rPr>
          <w:rFonts w:eastAsia="Noto Serif CJK SC" w:cs="Lohit Devanagari"/>
          <w:color w:val="000000"/>
          <w:kern w:val="2"/>
          <w:sz w:val="24"/>
          <w:szCs w:val="24"/>
          <w:shd w:fill="auto" w:val="clear"/>
          <w:lang w:val="es-AR" w:eastAsia="zh-CN" w:bidi="hi-IN"/>
        </w:rPr>
        <w:t>Solicitud de la Profesora Celia Rosenberg ante la licencia de la Prof. Kurlat</w:t>
      </w:r>
    </w:p>
    <w:p>
      <w:pPr>
        <w:pStyle w:val="Normal"/>
        <w:bidi w:val="0"/>
        <w:jc w:val="left"/>
        <w:rPr>
          <w:highlight w:val="none"/>
          <w:shd w:fill="auto" w:val="clear"/>
        </w:rPr>
      </w:pPr>
      <w:r>
        <w:rPr>
          <w:rFonts w:eastAsia="Noto Serif CJK SC" w:cs="Lohit Devanagari"/>
          <w:color w:val="000000"/>
          <w:kern w:val="2"/>
          <w:sz w:val="24"/>
          <w:szCs w:val="24"/>
          <w:shd w:fill="auto" w:val="clear"/>
          <w:lang w:val="es-AR" w:eastAsia="zh-CN" w:bidi="hi-IN"/>
        </w:rPr>
        <w:t>La Junta toma el pedido y resolverá la situación una vez esté la licencia de Kurlat presentada.</w:t>
      </w:r>
    </w:p>
    <w:p>
      <w:pPr>
        <w:pStyle w:val="Normal"/>
        <w:bidi w:val="0"/>
        <w:jc w:val="left"/>
        <w:rPr>
          <w:rFonts w:eastAsia="Noto Serif CJK SC" w:cs="Lohit Devanagari"/>
          <w:color w:val="000000"/>
          <w:kern w:val="2"/>
          <w:sz w:val="24"/>
          <w:szCs w:val="24"/>
          <w:lang w:val="es-AR" w:eastAsia="zh-CN" w:bidi="hi-IN"/>
        </w:rPr>
      </w:pPr>
      <w:r>
        <w:rPr>
          <w:rFonts w:eastAsia="Noto Serif CJK SC" w:cs="Lohit Devanagari"/>
          <w:color w:val="000000"/>
          <w:kern w:val="2"/>
          <w:sz w:val="24"/>
          <w:szCs w:val="24"/>
          <w:lang w:val="es-AR" w:eastAsia="zh-CN" w:bidi="hi-IN"/>
        </w:rPr>
      </w:r>
    </w:p>
    <w:p>
      <w:pPr>
        <w:pStyle w:val="Normal"/>
        <w:numPr>
          <w:ilvl w:val="0"/>
          <w:numId w:val="2"/>
        </w:numPr>
        <w:bidi w:val="0"/>
        <w:jc w:val="left"/>
        <w:rPr/>
      </w:pPr>
      <w:r>
        <w:rPr>
          <w:rFonts w:eastAsia="Noto Serif CJK SC" w:cs="Lohit Devanagari"/>
          <w:color w:val="000000"/>
          <w:kern w:val="2"/>
          <w:sz w:val="24"/>
          <w:szCs w:val="24"/>
          <w:shd w:fill="auto" w:val="clear"/>
          <w:lang w:val="es-AR" w:eastAsia="zh-CN" w:bidi="hi-IN"/>
        </w:rPr>
        <w:t>Solicitud de ampliación de oferta horaria de estudiantes</w:t>
      </w:r>
    </w:p>
    <w:p>
      <w:pPr>
        <w:pStyle w:val="Normal"/>
        <w:bidi w:val="0"/>
        <w:jc w:val="both"/>
        <w:rPr/>
      </w:pPr>
      <w:r>
        <w:rPr>
          <w:rFonts w:eastAsia="Noto Serif CJK SC" w:cs="Lohit Devanagari"/>
          <w:color w:val="000000"/>
          <w:kern w:val="2"/>
          <w:sz w:val="24"/>
          <w:szCs w:val="24"/>
          <w:shd w:fill="auto" w:val="clear"/>
          <w:lang w:val="es-AR" w:eastAsia="zh-CN" w:bidi="hi-IN"/>
        </w:rPr>
        <w:t>Se comparte la solicitada y se da cuenta del trabajo de revelamiento hecho el año pasado entre el Departamento y los/as representantes del claustro estudiantil para contemplar este tipo de situaciones en relación a la oferta horaria.</w:t>
      </w:r>
    </w:p>
    <w:p>
      <w:pPr>
        <w:pStyle w:val="Normal"/>
        <w:bidi w:val="0"/>
        <w:jc w:val="both"/>
        <w:rPr/>
      </w:pPr>
      <w:r>
        <w:rPr>
          <w:rFonts w:eastAsia="Noto Serif CJK SC" w:cs="Lohit Devanagari"/>
          <w:color w:val="000000"/>
          <w:kern w:val="2"/>
          <w:sz w:val="24"/>
          <w:szCs w:val="24"/>
          <w:shd w:fill="auto" w:val="clear"/>
          <w:lang w:val="es-AR" w:eastAsia="zh-CN" w:bidi="hi-IN"/>
        </w:rPr>
        <w:t>Los/as representantes de Claustro Estudiantil piden tener instancias de visado de los horarios antes de su publicación para poder tener siempre un práctico en horario vespertino de algunas materias.</w:t>
      </w:r>
    </w:p>
    <w:p>
      <w:pPr>
        <w:pStyle w:val="Normal"/>
        <w:bidi w:val="0"/>
        <w:jc w:val="both"/>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2"/>
        </w:numPr>
        <w:bidi w:val="0"/>
        <w:jc w:val="left"/>
        <w:rPr/>
      </w:pPr>
      <w:r>
        <w:rPr>
          <w:rFonts w:eastAsia="Noto Serif CJK SC" w:cs="Lohit Devanagari"/>
          <w:color w:val="000000"/>
          <w:kern w:val="2"/>
          <w:sz w:val="24"/>
          <w:szCs w:val="24"/>
          <w:shd w:fill="auto" w:val="clear"/>
          <w:lang w:val="es-AR" w:eastAsia="zh-CN" w:bidi="hi-IN"/>
        </w:rPr>
        <w:t>Estado de situación de proyectos del Departamento</w:t>
      </w:r>
    </w:p>
    <w:p>
      <w:pPr>
        <w:pStyle w:val="Normal"/>
        <w:bidi w:val="0"/>
        <w:jc w:val="both"/>
        <w:rPr/>
      </w:pPr>
      <w:r>
        <w:rPr>
          <w:rFonts w:eastAsia="Noto Serif CJK SC" w:cs="Lohit Devanagari"/>
          <w:color w:val="000000"/>
          <w:kern w:val="2"/>
          <w:sz w:val="24"/>
          <w:szCs w:val="24"/>
          <w:shd w:fill="auto" w:val="clear"/>
          <w:lang w:val="es-AR" w:eastAsia="zh-CN" w:bidi="hi-IN"/>
        </w:rPr>
        <w:t>Paula Fainsod comenta que hay posibilidad de asignar rentas a término para el proyecto de ESI, difusión de la carrera, publicaciones, inmersión en la investigación e ingresantes a la carrera. En este sentido, Mauro Alonso tomará una de las rentas para acompañar el proyecto de inmersión en la investigación. En la línea de acompañamiento a ingresantes se otorga una renta más a un integrante de la cátedra de Teorías Psicológicas de la Subjetividad.</w:t>
      </w:r>
    </w:p>
    <w:p>
      <w:pPr>
        <w:pStyle w:val="Normal"/>
        <w:bidi w:val="0"/>
        <w:jc w:val="left"/>
        <w:rPr>
          <w:rFonts w:eastAsia="Noto Serif CJK SC" w:cs="Lohit Devanagari"/>
          <w:color w:val="000000"/>
          <w:kern w:val="2"/>
          <w:sz w:val="24"/>
          <w:szCs w:val="24"/>
          <w:lang w:val="es-AR" w:eastAsia="zh-CN" w:bidi="hi-IN"/>
        </w:rPr>
      </w:pPr>
      <w:r>
        <w:rPr>
          <w:rFonts w:eastAsia="Noto Serif CJK SC" w:cs="Lohit Devanagari"/>
          <w:color w:val="000000"/>
          <w:kern w:val="2"/>
          <w:sz w:val="24"/>
          <w:szCs w:val="24"/>
          <w:lang w:val="es-AR" w:eastAsia="zh-CN" w:bidi="hi-IN"/>
        </w:rPr>
      </w:r>
    </w:p>
    <w:p>
      <w:pPr>
        <w:pStyle w:val="Normal"/>
        <w:numPr>
          <w:ilvl w:val="0"/>
          <w:numId w:val="2"/>
        </w:numPr>
        <w:bidi w:val="0"/>
        <w:jc w:val="left"/>
        <w:rPr>
          <w:highlight w:val="none"/>
          <w:shd w:fill="auto" w:val="clear"/>
        </w:rPr>
      </w:pPr>
      <w:r>
        <w:rPr>
          <w:rFonts w:eastAsia="Noto Serif CJK SC" w:cs="Lohit Devanagari"/>
          <w:color w:val="000000"/>
          <w:kern w:val="2"/>
          <w:sz w:val="24"/>
          <w:szCs w:val="24"/>
          <w:shd w:fill="auto" w:val="clear"/>
          <w:lang w:val="es-AR" w:eastAsia="zh-CN" w:bidi="hi-IN"/>
        </w:rPr>
        <w:t>Información sobre rentas flotantes del Departamento</w:t>
      </w:r>
    </w:p>
    <w:p>
      <w:pPr>
        <w:pStyle w:val="Normal"/>
        <w:bidi w:val="0"/>
        <w:jc w:val="left"/>
        <w:rPr>
          <w:highlight w:val="none"/>
          <w:shd w:fill="auto" w:val="clear"/>
        </w:rPr>
      </w:pPr>
      <w:r>
        <w:rPr>
          <w:rFonts w:eastAsia="Noto Serif CJK SC" w:cs="Lohit Devanagari"/>
          <w:color w:val="000000"/>
          <w:kern w:val="2"/>
          <w:sz w:val="24"/>
          <w:szCs w:val="24"/>
          <w:shd w:fill="auto" w:val="clear"/>
          <w:lang w:val="es-AR" w:eastAsia="zh-CN" w:bidi="hi-IN"/>
        </w:rPr>
        <w:t>Este punto está incluido en el anterior.</w:t>
      </w:r>
    </w:p>
    <w:p>
      <w:pPr>
        <w:pStyle w:val="Normal"/>
        <w:bidi w:val="0"/>
        <w:jc w:val="left"/>
        <w:rPr>
          <w:rFonts w:eastAsia="Noto Serif CJK SC" w:cs="Lohit Devanagari"/>
          <w:color w:val="000000"/>
          <w:kern w:val="2"/>
          <w:sz w:val="24"/>
          <w:szCs w:val="24"/>
          <w:lang w:val="es-AR" w:eastAsia="zh-CN" w:bidi="hi-IN"/>
        </w:rPr>
      </w:pPr>
      <w:r>
        <w:rPr>
          <w:rFonts w:eastAsia="Noto Serif CJK SC" w:cs="Lohit Devanagari"/>
          <w:color w:val="000000"/>
          <w:kern w:val="2"/>
          <w:sz w:val="24"/>
          <w:szCs w:val="24"/>
          <w:lang w:val="es-AR" w:eastAsia="zh-CN" w:bidi="hi-IN"/>
        </w:rPr>
      </w:r>
    </w:p>
    <w:p>
      <w:pPr>
        <w:pStyle w:val="Normal"/>
        <w:numPr>
          <w:ilvl w:val="0"/>
          <w:numId w:val="2"/>
        </w:numPr>
        <w:bidi w:val="0"/>
        <w:jc w:val="left"/>
        <w:rPr/>
      </w:pPr>
      <w:r>
        <w:rPr>
          <w:rFonts w:eastAsia="Noto Serif CJK SC" w:cs="Lohit Devanagari"/>
          <w:color w:val="000000"/>
          <w:kern w:val="2"/>
          <w:sz w:val="24"/>
          <w:szCs w:val="24"/>
          <w:shd w:fill="auto" w:val="clear"/>
          <w:lang w:val="es-AR" w:eastAsia="zh-CN" w:bidi="hi-IN"/>
        </w:rPr>
        <w:t>Convocatoria a adscripciones de distintas cátedras:</w:t>
      </w:r>
    </w:p>
    <w:p>
      <w:pPr>
        <w:pStyle w:val="Normal"/>
        <w:numPr>
          <w:ilvl w:val="0"/>
          <w:numId w:val="4"/>
        </w:numPr>
        <w:bidi w:val="0"/>
        <w:jc w:val="left"/>
        <w:rPr/>
      </w:pPr>
      <w:r>
        <w:rPr>
          <w:rFonts w:eastAsia="Noto Serif CJK SC" w:cs="Lohit Devanagari"/>
          <w:color w:val="000000"/>
          <w:kern w:val="2"/>
          <w:sz w:val="24"/>
          <w:szCs w:val="24"/>
          <w:shd w:fill="auto" w:val="clear"/>
          <w:lang w:val="es-AR" w:eastAsia="zh-CN" w:bidi="hi-IN"/>
        </w:rPr>
        <w:t>Problemáticas pedagógicas y didácticas de Nivel Superior</w:t>
      </w:r>
    </w:p>
    <w:p>
      <w:pPr>
        <w:pStyle w:val="Normal"/>
        <w:bidi w:val="0"/>
        <w:jc w:val="left"/>
        <w:rPr/>
      </w:pPr>
      <w:r>
        <w:rPr>
          <w:rFonts w:eastAsia="Noto Serif CJK SC" w:cs="Lohit Devanagari"/>
          <w:color w:val="000000"/>
          <w:kern w:val="2"/>
          <w:sz w:val="24"/>
          <w:szCs w:val="24"/>
          <w:shd w:fill="auto" w:val="clear"/>
          <w:lang w:val="es-AR" w:eastAsia="zh-CN" w:bidi="hi-IN"/>
        </w:rPr>
        <w:t>Se aprueba la convocatoria.</w:t>
      </w:r>
    </w:p>
    <w:p>
      <w:pPr>
        <w:pStyle w:val="Normal"/>
        <w:numPr>
          <w:ilvl w:val="0"/>
          <w:numId w:val="4"/>
        </w:numPr>
        <w:bidi w:val="0"/>
        <w:jc w:val="left"/>
        <w:rPr/>
      </w:pPr>
      <w:r>
        <w:rPr>
          <w:rFonts w:eastAsia="Noto Serif CJK SC" w:cs="Lohit Devanagari"/>
          <w:color w:val="000000"/>
          <w:kern w:val="2"/>
          <w:sz w:val="24"/>
          <w:szCs w:val="24"/>
          <w:shd w:fill="auto" w:val="clear"/>
          <w:lang w:val="es-AR" w:eastAsia="zh-CN" w:bidi="hi-IN"/>
        </w:rPr>
        <w:t>Investigación Educacional I</w:t>
      </w:r>
    </w:p>
    <w:p>
      <w:pPr>
        <w:pStyle w:val="Normal"/>
        <w:bidi w:val="0"/>
        <w:jc w:val="left"/>
        <w:rPr/>
      </w:pPr>
      <w:r>
        <w:rPr>
          <w:rFonts w:eastAsia="Noto Serif CJK SC" w:cs="Lohit Devanagari"/>
          <w:color w:val="000000"/>
          <w:kern w:val="2"/>
          <w:sz w:val="24"/>
          <w:szCs w:val="24"/>
          <w:shd w:fill="auto" w:val="clear"/>
          <w:lang w:val="es-AR" w:eastAsia="zh-CN" w:bidi="hi-IN"/>
        </w:rPr>
        <w:t>Se aprueba la convocatoria prorrogando el período de inscripción, aclarando los horarios de teóricos y pidiendo que aclaren si se trata de algunas de las actividades que listan.</w:t>
      </w:r>
    </w:p>
    <w:p>
      <w:pPr>
        <w:pStyle w:val="Normal"/>
        <w:numPr>
          <w:ilvl w:val="0"/>
          <w:numId w:val="4"/>
        </w:numPr>
        <w:bidi w:val="0"/>
        <w:jc w:val="left"/>
        <w:rPr/>
      </w:pPr>
      <w:r>
        <w:rPr>
          <w:rFonts w:eastAsia="Noto Serif CJK SC" w:cs="Lohit Devanagari"/>
          <w:color w:val="000000"/>
          <w:kern w:val="2"/>
          <w:sz w:val="24"/>
          <w:szCs w:val="24"/>
          <w:shd w:fill="auto" w:val="clear"/>
          <w:lang w:val="es-AR" w:eastAsia="zh-CN" w:bidi="hi-IN"/>
        </w:rPr>
        <w:t>Educación Comparada</w:t>
      </w:r>
    </w:p>
    <w:p>
      <w:pPr>
        <w:pStyle w:val="Normal"/>
        <w:bidi w:val="0"/>
        <w:jc w:val="left"/>
        <w:rPr/>
      </w:pPr>
      <w:r>
        <w:rPr>
          <w:rFonts w:eastAsia="Noto Serif CJK SC" w:cs="Lohit Devanagari"/>
          <w:color w:val="000000"/>
          <w:kern w:val="2"/>
          <w:sz w:val="24"/>
          <w:szCs w:val="24"/>
          <w:shd w:fill="auto" w:val="clear"/>
          <w:lang w:val="es-AR" w:eastAsia="zh-CN" w:bidi="hi-IN"/>
        </w:rPr>
        <w:t>Se aprueba la convocatoria con las siguientes orientaciones a tener en cuenta para publicar el llamado. Por un lado, ampliar la convocatoria a estudiantes y por otro, chequear la cantidad de adscriptos/as vigentes.</w:t>
      </w:r>
    </w:p>
    <w:p>
      <w:pPr>
        <w:pStyle w:val="Normal"/>
        <w:numPr>
          <w:ilvl w:val="0"/>
          <w:numId w:val="4"/>
        </w:numPr>
        <w:bidi w:val="0"/>
        <w:jc w:val="left"/>
        <w:rPr/>
      </w:pPr>
      <w:r>
        <w:rPr>
          <w:rFonts w:eastAsia="Noto Serif CJK SC" w:cs="Lohit Devanagari"/>
          <w:color w:val="000000"/>
          <w:kern w:val="2"/>
          <w:sz w:val="24"/>
          <w:szCs w:val="24"/>
          <w:shd w:fill="auto" w:val="clear"/>
          <w:lang w:val="es-AR" w:eastAsia="zh-CN" w:bidi="hi-IN"/>
        </w:rPr>
        <w:t>Historial Social General de la Educación</w:t>
      </w:r>
    </w:p>
    <w:p>
      <w:pPr>
        <w:pStyle w:val="Normal"/>
        <w:bidi w:val="0"/>
        <w:jc w:val="left"/>
        <w:rPr/>
      </w:pPr>
      <w:r>
        <w:rPr>
          <w:rFonts w:eastAsia="Noto Serif CJK SC" w:cs="Lohit Devanagari"/>
          <w:color w:val="000000"/>
          <w:kern w:val="2"/>
          <w:sz w:val="24"/>
          <w:szCs w:val="24"/>
          <w:shd w:fill="auto" w:val="clear"/>
          <w:lang w:val="es-AR" w:eastAsia="zh-CN" w:bidi="hi-IN"/>
        </w:rPr>
        <w:t>Se aprueba la convocatoria pidiendo que aclaren si se trata de algunas de las actividades que listan.</w:t>
      </w:r>
    </w:p>
    <w:p>
      <w:pPr>
        <w:pStyle w:val="Normal"/>
        <w:numPr>
          <w:ilvl w:val="0"/>
          <w:numId w:val="4"/>
        </w:numPr>
        <w:bidi w:val="0"/>
        <w:jc w:val="left"/>
        <w:rPr/>
      </w:pPr>
      <w:r>
        <w:rPr>
          <w:rFonts w:eastAsia="Noto Serif CJK SC" w:cs="Lohit Devanagari"/>
          <w:color w:val="000000"/>
          <w:kern w:val="2"/>
          <w:sz w:val="24"/>
          <w:szCs w:val="24"/>
          <w:shd w:fill="auto" w:val="clear"/>
          <w:lang w:val="es-AR" w:eastAsia="zh-CN" w:bidi="hi-IN"/>
        </w:rPr>
        <w:t>Historia de la Educación Argentina (Arata)</w:t>
      </w:r>
    </w:p>
    <w:p>
      <w:pPr>
        <w:pStyle w:val="Normal"/>
        <w:bidi w:val="0"/>
        <w:jc w:val="left"/>
        <w:rPr/>
      </w:pPr>
      <w:r>
        <w:rPr>
          <w:rFonts w:eastAsia="Noto Serif CJK SC" w:cs="Lohit Devanagari"/>
          <w:color w:val="000000"/>
          <w:kern w:val="2"/>
          <w:sz w:val="24"/>
          <w:szCs w:val="24"/>
          <w:shd w:fill="auto" w:val="clear"/>
          <w:lang w:val="es-AR" w:eastAsia="zh-CN" w:bidi="hi-IN"/>
        </w:rPr>
        <w:t xml:space="preserve">Se aprueba la convocatoria pidiendo que se detallen las actividades que implica la adscripción. </w:t>
      </w:r>
    </w:p>
    <w:p>
      <w:pPr>
        <w:pStyle w:val="Normal"/>
        <w:numPr>
          <w:ilvl w:val="0"/>
          <w:numId w:val="4"/>
        </w:numPr>
        <w:bidi w:val="0"/>
        <w:jc w:val="left"/>
        <w:rPr/>
      </w:pPr>
      <w:r>
        <w:rPr>
          <w:rFonts w:eastAsia="Noto Serif CJK SC" w:cs="Lohit Devanagari"/>
          <w:color w:val="000000"/>
          <w:kern w:val="2"/>
          <w:sz w:val="24"/>
          <w:szCs w:val="24"/>
          <w:shd w:fill="auto" w:val="clear"/>
          <w:lang w:val="es-AR" w:eastAsia="zh-CN" w:bidi="hi-IN"/>
        </w:rPr>
        <w:t>Teorías Psicológicas de la Subjetividad</w:t>
      </w:r>
    </w:p>
    <w:p>
      <w:pPr>
        <w:pStyle w:val="Normal"/>
        <w:bidi w:val="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Se aprueba la convocatoria solicitando que se agreguen los horarios de la materia.</w:t>
      </w:r>
    </w:p>
    <w:p>
      <w:pPr>
        <w:pStyle w:val="Normal"/>
        <w:bidi w:val="0"/>
        <w:jc w:val="left"/>
        <w:rPr>
          <w:rFonts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numPr>
          <w:ilvl w:val="0"/>
          <w:numId w:val="2"/>
        </w:numPr>
        <w:bidi w:val="0"/>
        <w:spacing w:before="0" w:after="140"/>
        <w:jc w:val="left"/>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Información sobre el Encuentro Nacional de carreras de Educación y de Cs. de la Educación 2023</w:t>
      </w:r>
    </w:p>
    <w:p>
      <w:pPr>
        <w:pStyle w:val="Normal"/>
        <w:bidi w:val="0"/>
        <w:spacing w:before="0" w:after="140"/>
        <w:jc w:val="both"/>
        <w:rPr/>
      </w:pPr>
      <w:r>
        <w:rPr>
          <w:rFonts w:eastAsia="Noto Serif CJK SC" w:cs="Lohit Devanagari"/>
          <w:color w:val="000000"/>
          <w:kern w:val="2"/>
          <w:sz w:val="24"/>
          <w:szCs w:val="24"/>
          <w:shd w:fill="auto" w:val="clear"/>
          <w:lang w:val="es-AR" w:eastAsia="zh-CN" w:bidi="hi-IN"/>
        </w:rPr>
        <w:t>Paula Fainsod comenta sobre las novedades en función de una reunión que hubo al respecto, incentivando la participación de la comunidad educativa. Paula Dávila propone presentar algún trabajo ligado a algunas líneas de trabajo del Departamento.</w:t>
      </w:r>
    </w:p>
    <w:p>
      <w:pPr>
        <w:pStyle w:val="Normal"/>
        <w:bidi w:val="0"/>
        <w:spacing w:before="0" w:after="140"/>
        <w:jc w:val="both"/>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r>
    </w:p>
    <w:p>
      <w:pPr>
        <w:pStyle w:val="Normal"/>
        <w:bidi w:val="0"/>
        <w:spacing w:before="0" w:after="140"/>
        <w:jc w:val="both"/>
        <w:rPr>
          <w:rFonts w:ascii="Liberation Serif" w:hAnsi="Liberation Serif" w:eastAsia="Noto Serif CJK SC" w:cs="Lohit Devanagari"/>
          <w:color w:val="000000"/>
          <w:kern w:val="2"/>
          <w:sz w:val="24"/>
          <w:szCs w:val="24"/>
          <w:shd w:fill="auto" w:val="clear"/>
          <w:lang w:val="es-AR" w:eastAsia="zh-CN" w:bidi="hi-IN"/>
        </w:rPr>
      </w:pPr>
      <w:r>
        <w:rPr>
          <w:rFonts w:eastAsia="Noto Serif CJK SC" w:cs="Lohit Devanagari"/>
          <w:color w:val="000000"/>
          <w:kern w:val="2"/>
          <w:sz w:val="24"/>
          <w:szCs w:val="24"/>
          <w:shd w:fill="auto" w:val="clear"/>
          <w:lang w:val="es-AR" w:eastAsia="zh-CN" w:bidi="hi-IN"/>
        </w:rPr>
        <w:t>Siendo las 19:22hs se cierra la sesión de Junta.</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s-A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s-AR" w:eastAsia="zh-CN" w:bidi="hi-IN"/>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Contenidodelatabla">
    <w:name w:val="Contenido de la tab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TotalTime>
  <Application>LibreOffice/7.2.2.2$Linux_X86_64 LibreOffice_project/02b2acce88a210515b4a5bb2e46cbfb63fe97d56</Application>
  <AppVersion>15.0000</AppVersion>
  <Pages>3</Pages>
  <Words>1284</Words>
  <Characters>6862</Characters>
  <CharactersWithSpaces>8052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2022-08-19T18:31:11Z</dcterms:created>
  <dc:creator/>
  <dc:description/>
  <dc:language>es-AR</dc:language>
  <cp:lastModifiedBy/>
  <dcterms:modified xsi:type="dcterms:W3CDTF">2023-04-26T13:46:54Z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