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26" w:hanging="0"/>
        <w:rPr>
          <w:sz w:val="20"/>
        </w:rPr>
      </w:pPr>
      <w:r>
        <w:rPr/>
        <w:drawing>
          <wp:inline distT="0" distB="0" distL="0" distR="0">
            <wp:extent cx="2190750" cy="13360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rPr/>
      </w:pPr>
      <w:r>
        <w:rPr/>
        <w:t>PROPUESTA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TRABAJO</w:t>
      </w:r>
      <w:r>
        <w:rPr>
          <w:spacing w:val="-4"/>
        </w:rPr>
        <w:t xml:space="preserve"> </w:t>
      </w:r>
      <w:r>
        <w:rPr/>
        <w:t>DE</w:t>
      </w:r>
      <w:r>
        <w:rPr>
          <w:spacing w:val="53"/>
        </w:rPr>
        <w:t xml:space="preserve"> </w:t>
      </w:r>
      <w:r>
        <w:rPr/>
        <w:t>INVESTIGACIÓN</w:t>
      </w:r>
    </w:p>
    <w:p>
      <w:pPr>
        <w:pStyle w:val="Normal"/>
        <w:ind w:left="2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Segundo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Cuatrimestre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p>
      <w:pPr>
        <w:pStyle w:val="Cuerpode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spacing w:lineRule="auto" w:line="480"/>
        <w:ind w:left="260" w:right="2104" w:hanging="0"/>
        <w:rPr/>
      </w:pPr>
      <w:r>
        <w:rPr/>
        <w:t>DEPARTAMENTO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CIENCIAS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EDUCACION</w:t>
      </w:r>
      <w:r>
        <w:rPr>
          <w:spacing w:val="-57"/>
        </w:rPr>
        <w:t xml:space="preserve"> </w:t>
      </w:r>
      <w:r>
        <w:rPr/>
        <w:t>CÁTEDRA:</w:t>
      </w:r>
      <w:r>
        <w:rPr>
          <w:spacing w:val="56"/>
        </w:rPr>
        <w:t xml:space="preserve"> </w:t>
      </w:r>
      <w:r>
        <w:rPr/>
        <w:t>DIDÁCTICAS ESPECÍFICAS</w:t>
      </w:r>
    </w:p>
    <w:p>
      <w:pPr>
        <w:pStyle w:val="Cuerpode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spacing w:before="1" w:after="0"/>
        <w:rPr/>
      </w:pPr>
      <w:r>
        <w:rPr/>
        <w:t>ABSTRACT:</w:t>
      </w:r>
    </w:p>
    <w:p>
      <w:pPr>
        <w:pStyle w:val="Cuerpodetexto"/>
        <w:spacing w:before="7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0"/>
        <w:ind w:left="260" w:right="12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propuesta se enmarca en la investigación </w:t>
      </w:r>
      <w:r>
        <w:rPr>
          <w:i/>
          <w:sz w:val="24"/>
          <w:szCs w:val="24"/>
        </w:rPr>
        <w:t>Relaciones entre enseñanza y construcción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conocimiento en clases de historia, </w:t>
      </w:r>
      <w:r>
        <w:rPr>
          <w:sz w:val="24"/>
          <w:szCs w:val="24"/>
        </w:rPr>
        <w:t>codirigida por Beatriz Aisenberg y Delia Lerner en el Instituto de Investigaciones en Ciencias de la Educación - IICE, FFyL, UBA.  Se trata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línea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didácticas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estudian proyectos de enseñanza de la historia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trabajo compartido con docentes.</w:t>
      </w:r>
    </w:p>
    <w:p>
      <w:pPr>
        <w:pStyle w:val="Cuerpodetexto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115" w:hanging="0"/>
        <w:jc w:val="both"/>
        <w:rPr>
          <w:sz w:val="24"/>
          <w:szCs w:val="24"/>
        </w:rPr>
      </w:pPr>
      <w:r>
        <w:rPr>
          <w:sz w:val="24"/>
          <w:szCs w:val="24"/>
        </w:rPr>
        <w:t>Proponemos a las/os estudiantes participar en prácticas de análisis compartido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fragmentos de entrevistas de lectura de textos de historia y de segmentos de registros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correspondientes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proyectos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realizados 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diferentes grados y años de nivel primario y/o secundario. Enfocaremos situaciones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trabajo con fuentes y prácticas de lectura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escritura para el aprendizaje de la historia. Buscamos que los estudiantes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inicien en una práctica investigativa vinculada a una metodología específica y, además,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aproximen al análisis de las relaciones entre contenidos enseñados y aprendizajes en las clases de historia. Estos análisis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articulan con:</w:t>
      </w:r>
    </w:p>
    <w:p>
      <w:pPr>
        <w:pStyle w:val="ListParagraph"/>
        <w:numPr>
          <w:ilvl w:val="0"/>
          <w:numId w:val="5"/>
        </w:numPr>
        <w:ind w:left="720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>lectura y discusión de bibliografía tanto sobre aspectos metodológicos como sobre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lectura, la escritura y el trabajo con fuentes, </w:t>
      </w:r>
    </w:p>
    <w:p>
      <w:pPr>
        <w:pStyle w:val="ListParagraph"/>
        <w:numPr>
          <w:ilvl w:val="0"/>
          <w:numId w:val="5"/>
        </w:numPr>
        <w:ind w:left="720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producciones escritas parciales de sistematización de análisis en curso, </w:t>
      </w:r>
    </w:p>
    <w:p>
      <w:pPr>
        <w:pStyle w:val="ListParagraph"/>
        <w:numPr>
          <w:ilvl w:val="0"/>
          <w:numId w:val="5"/>
        </w:numPr>
        <w:ind w:left="720" w:right="115" w:hanging="36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realización de una entrevista de lectura u observación de una clase de historia en la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trabaje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fuentes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desarrollen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prácticas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lectura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y/o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escritura,</w:t>
      </w:r>
    </w:p>
    <w:p>
      <w:pPr>
        <w:pStyle w:val="ListParagraph"/>
        <w:numPr>
          <w:ilvl w:val="0"/>
          <w:numId w:val="5"/>
        </w:numPr>
        <w:ind w:left="720" w:right="115" w:hanging="36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desgrabación </w:t>
      </w:r>
      <w:r>
        <w:rPr>
          <w:spacing w:val="-58"/>
          <w:sz w:val="24"/>
          <w:szCs w:val="24"/>
        </w:rPr>
        <w:t xml:space="preserve">     </w:t>
      </w:r>
      <w:r>
        <w:rPr>
          <w:sz w:val="24"/>
          <w:szCs w:val="24"/>
        </w:rPr>
        <w:t>del audio y análisis de su registro,</w:t>
      </w:r>
      <w:r>
        <w:rPr>
          <w:spacing w:val="1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ind w:left="720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>elaboración de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informe que sintetice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análisis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desplegados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 curso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trabajo.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45" w:leader="none"/>
        </w:tabs>
        <w:spacing w:before="76" w:after="0"/>
        <w:ind w:left="260" w:right="126" w:hanging="0"/>
        <w:rPr>
          <w:bCs w:val="false"/>
          <w:spacing w:val="-1"/>
        </w:rPr>
      </w:pPr>
      <w:r>
        <w:rPr/>
        <w:t>TITULO</w:t>
      </w:r>
      <w:r>
        <w:rPr>
          <w:spacing w:val="40"/>
        </w:rPr>
        <w:t xml:space="preserve"> </w:t>
      </w:r>
      <w:r>
        <w:rPr/>
        <w:t>DEL</w:t>
      </w:r>
      <w:r>
        <w:rPr>
          <w:spacing w:val="39"/>
        </w:rPr>
        <w:t xml:space="preserve"> </w:t>
      </w:r>
      <w:r>
        <w:rPr/>
        <w:t>PROYECTO</w:t>
      </w:r>
      <w:r>
        <w:rPr>
          <w:bCs w:val="false"/>
          <w:spacing w:val="-1"/>
        </w:rPr>
        <w:t>: Investigar las relaciones entre enseñanza y aprendizaje de la historia</w:t>
      </w:r>
    </w:p>
    <w:p>
      <w:pPr>
        <w:pStyle w:val="Cuerpodetexto"/>
        <w:spacing w:before="8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1" w:leader="none"/>
        </w:tabs>
        <w:ind w:left="500" w:hanging="241"/>
        <w:rPr>
          <w:sz w:val="24"/>
          <w:szCs w:val="24"/>
        </w:rPr>
      </w:pPr>
      <w:r>
        <w:rPr>
          <w:b/>
          <w:sz w:val="24"/>
          <w:szCs w:val="24"/>
        </w:rPr>
        <w:t>DIRECTORA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Alina Larramendy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01" w:leader="none"/>
        </w:tabs>
        <w:ind w:left="500" w:hanging="241"/>
        <w:rPr/>
      </w:pPr>
      <w:r>
        <w:rPr/>
        <w:t>EQUIPO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DOCENTE: -</w:t>
      </w:r>
    </w:p>
    <w:p>
      <w:pPr>
        <w:pStyle w:val="Cuerpodetexto"/>
        <w:spacing w:before="8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1" w:leader="none"/>
        </w:tabs>
        <w:spacing w:before="90" w:after="0"/>
        <w:ind w:left="500" w:hanging="241"/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INICIACION:</w:t>
      </w:r>
      <w:r>
        <w:rPr>
          <w:b/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semana del 07 de agosto de 2023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1" w:leader="none"/>
        </w:tabs>
        <w:spacing w:before="1" w:after="0"/>
        <w:ind w:left="500" w:hanging="241"/>
        <w:rPr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FINALIZACION</w:t>
      </w:r>
      <w:r>
        <w:rPr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semana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13 de noviembre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01" w:leader="none"/>
        </w:tabs>
        <w:ind w:left="500" w:hanging="241"/>
        <w:rPr/>
      </w:pPr>
      <w:r>
        <w:rPr/>
        <w:t>HORARIO:</w:t>
      </w:r>
    </w:p>
    <w:p>
      <w:pPr>
        <w:pStyle w:val="Cuerpode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7" w:leader="none"/>
        </w:tabs>
        <w:ind w:left="567" w:hanging="207"/>
        <w:rPr>
          <w:sz w:val="24"/>
          <w:szCs w:val="24"/>
        </w:rPr>
      </w:pPr>
      <w:r>
        <w:rPr>
          <w:sz w:val="24"/>
          <w:szCs w:val="24"/>
        </w:rPr>
        <w:t>Encuentros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semanales,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 jueves de 13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17 hs. y participación en actividades asincrónicas en el campus virtual.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73" w:leader="none"/>
          <w:tab w:val="left" w:pos="567" w:leader="none"/>
        </w:tabs>
        <w:ind w:left="567" w:right="132" w:hanging="2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mañanas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tardes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participación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entrevistas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7"/>
          <w:sz w:val="24"/>
          <w:szCs w:val="24"/>
        </w:rPr>
        <w:t xml:space="preserve">                  </w:t>
      </w:r>
      <w:r>
        <w:rPr>
          <w:sz w:val="24"/>
          <w:szCs w:val="24"/>
        </w:rPr>
        <w:t>observación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clases, en función de las posibilidades de cada estudiante.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1" w:leader="none"/>
        </w:tabs>
        <w:ind w:left="500" w:hanging="241"/>
        <w:rPr>
          <w:sz w:val="24"/>
          <w:szCs w:val="24"/>
        </w:rPr>
      </w:pPr>
      <w:r>
        <w:rPr>
          <w:b/>
          <w:sz w:val="24"/>
          <w:szCs w:val="24"/>
        </w:rPr>
        <w:t>NÚMERO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TOTAL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HORAS: </w:t>
      </w:r>
      <w:r>
        <w:rPr>
          <w:sz w:val="24"/>
          <w:szCs w:val="24"/>
        </w:rPr>
        <w:t>96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acreditar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créditos)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01" w:leader="none"/>
        </w:tabs>
        <w:ind w:left="500" w:hanging="241"/>
        <w:rPr/>
      </w:pPr>
      <w:r>
        <w:rPr/>
        <w:t>NUMERO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HORAS</w:t>
      </w:r>
      <w:r>
        <w:rPr>
          <w:spacing w:val="-5"/>
        </w:rPr>
        <w:t xml:space="preserve"> </w:t>
      </w:r>
      <w:r>
        <w:rPr/>
        <w:t>SEMANALES:</w:t>
      </w:r>
    </w:p>
    <w:p>
      <w:pPr>
        <w:pStyle w:val="Cuerpodetexto"/>
        <w:spacing w:before="8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calcula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promedio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semana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(incluyendo</w:t>
      </w:r>
      <w:r>
        <w:rPr>
          <w:spacing w:val="6"/>
          <w:sz w:val="24"/>
          <w:szCs w:val="24"/>
        </w:rPr>
        <w:t xml:space="preserve"> la participación en el campus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el trabajo personal </w:t>
      </w:r>
      <w:r>
        <w:rPr>
          <w:sz w:val="24"/>
          <w:szCs w:val="24"/>
        </w:rPr>
        <w:t>domiciliario).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Semanales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 reunión: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horas.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Hs.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Semanales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domiciliario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trabajo campo de investigación: 3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501" w:leader="none"/>
        </w:tabs>
        <w:spacing w:before="1" w:after="0"/>
        <w:ind w:left="500" w:hanging="241"/>
        <w:rPr>
          <w:b w:val="false"/>
          <w:b w:val="false"/>
        </w:rPr>
      </w:pPr>
      <w:r>
        <w:rPr/>
        <w:t>VACANTES</w:t>
      </w:r>
      <w:r>
        <w:rPr>
          <w:spacing w:val="-4"/>
        </w:rPr>
        <w:t xml:space="preserve"> </w:t>
      </w:r>
      <w:r>
        <w:rPr/>
        <w:t>DISPONIBLES</w:t>
      </w:r>
      <w:r>
        <w:rPr>
          <w:b w:val="false"/>
        </w:rPr>
        <w:t>:</w:t>
      </w:r>
      <w:r>
        <w:rPr>
          <w:b w:val="false"/>
          <w:spacing w:val="-8"/>
        </w:rPr>
        <w:t xml:space="preserve"> </w:t>
      </w:r>
      <w:r>
        <w:rPr>
          <w:b w:val="false"/>
        </w:rPr>
        <w:t>8</w:t>
      </w:r>
    </w:p>
    <w:p>
      <w:pPr>
        <w:pStyle w:val="Cue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21" w:leader="none"/>
        </w:tabs>
        <w:spacing w:before="1" w:after="0"/>
        <w:ind w:left="620" w:hanging="36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REQUISITOS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INSCRIPCION:</w:t>
      </w:r>
    </w:p>
    <w:p>
      <w:pPr>
        <w:pStyle w:val="Cuerpodetexto"/>
        <w:spacing w:before="9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0"/>
        <w:ind w:left="260" w:hanging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propuesta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estudiantes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Ciclo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Formación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ciclos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focalizados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Educación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Formal, 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Didáctica, en Psicopedagogía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 Tecnología Educativa.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621" w:leader="none"/>
        </w:tabs>
        <w:spacing w:lineRule="exact" w:line="274" w:before="186" w:after="0"/>
        <w:ind w:left="620" w:hanging="361"/>
        <w:rPr/>
      </w:pPr>
      <w:r>
        <w:rPr/>
        <w:t>LUGAR</w:t>
      </w:r>
      <w:r>
        <w:rPr>
          <w:spacing w:val="-7"/>
        </w:rPr>
        <w:t xml:space="preserve"> </w:t>
      </w:r>
      <w:r>
        <w:rPr/>
        <w:t>DONDE</w:t>
      </w:r>
      <w:r>
        <w:rPr>
          <w:spacing w:val="-1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DESARROLLARAN</w:t>
      </w:r>
      <w:r>
        <w:rPr>
          <w:spacing w:val="-6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ACTIVIDADES:</w:t>
      </w:r>
    </w:p>
    <w:p>
      <w:pPr>
        <w:pStyle w:val="Normal"/>
        <w:spacing w:lineRule="exact" w:line="274"/>
        <w:ind w:left="260" w:hanging="0"/>
        <w:rPr>
          <w:sz w:val="24"/>
          <w:szCs w:val="24"/>
        </w:rPr>
      </w:pPr>
      <w:r>
        <w:rPr>
          <w:sz w:val="24"/>
          <w:szCs w:val="24"/>
        </w:rPr>
        <w:t>Facultad de Filosofía y Letras (lugar a designar) y campus virtual de la Facultad de Filosofía y Letras.</w:t>
      </w:r>
    </w:p>
    <w:p>
      <w:pPr>
        <w:pStyle w:val="Normal"/>
        <w:spacing w:lineRule="exact" w:line="2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621" w:leader="none"/>
        </w:tabs>
        <w:spacing w:before="76" w:after="0"/>
        <w:ind w:left="620" w:hanging="361"/>
        <w:rPr/>
      </w:pPr>
      <w:r>
        <w:rPr/>
        <w:t>OBJETIVO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TRABAJO:</w:t>
      </w:r>
    </w:p>
    <w:p>
      <w:pPr>
        <w:pStyle w:val="Cuerpodetexto"/>
        <w:spacing w:before="7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0"/>
        <w:ind w:left="260" w:hanging="0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intención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brindar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los estudiantes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oportunidad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participar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algunas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instancias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una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investigación didáctica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curso.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sz w:val="24"/>
          <w:szCs w:val="24"/>
        </w:rPr>
        <w:t>Buscamos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ofrecer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oportunidades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0" w:leader="none"/>
          <w:tab w:val="left" w:pos="981" w:leader="none"/>
        </w:tabs>
        <w:ind w:left="981" w:right="127" w:hanging="361"/>
        <w:rPr>
          <w:sz w:val="24"/>
          <w:szCs w:val="24"/>
        </w:rPr>
      </w:pPr>
      <w:r>
        <w:rPr>
          <w:sz w:val="24"/>
          <w:szCs w:val="24"/>
        </w:rPr>
        <w:t>conocer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modalidades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investigación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Didácticas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Específicas,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bases</w:t>
      </w:r>
      <w:r>
        <w:rPr>
          <w:spacing w:val="-57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epistemológicas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abordajes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metodológicos;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0" w:leader="none"/>
          <w:tab w:val="left" w:pos="981" w:leader="none"/>
        </w:tabs>
        <w:ind w:left="981" w:right="136" w:hanging="361"/>
        <w:rPr>
          <w:sz w:val="24"/>
          <w:szCs w:val="24"/>
        </w:rPr>
      </w:pPr>
      <w:r>
        <w:rPr>
          <w:sz w:val="24"/>
          <w:szCs w:val="24"/>
        </w:rPr>
        <w:t>iniciarse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y/o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profundizar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prácticas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análisis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registros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clases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protocolos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entrevistas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lectura;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80" w:leader="none"/>
          <w:tab w:val="left" w:pos="981" w:leader="none"/>
        </w:tabs>
        <w:ind w:left="981" w:right="130" w:hanging="361"/>
        <w:rPr>
          <w:sz w:val="24"/>
          <w:szCs w:val="24"/>
        </w:rPr>
      </w:pPr>
      <w:r>
        <w:rPr>
          <w:sz w:val="24"/>
          <w:szCs w:val="24"/>
        </w:rPr>
        <w:t>aproximarse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problemas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plantean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lectura,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escritura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fuentes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en 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aprendizaje escolar de la Historia.</w:t>
      </w:r>
    </w:p>
    <w:p>
      <w:pPr>
        <w:pStyle w:val="Cue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1" w:hanging="0"/>
        <w:rPr>
          <w:sz w:val="24"/>
          <w:szCs w:val="24"/>
        </w:rPr>
      </w:pPr>
      <w:r>
        <w:rPr>
          <w:sz w:val="24"/>
          <w:szCs w:val="24"/>
        </w:rPr>
        <w:t>(Ver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resumen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descripción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 propuesta)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621" w:leader="none"/>
        </w:tabs>
        <w:ind w:left="620" w:hanging="361"/>
        <w:rPr/>
      </w:pPr>
      <w:r>
        <w:rPr/>
        <w:t>ORGANIZACIÓN</w:t>
      </w:r>
      <w:r>
        <w:rPr>
          <w:spacing w:val="-6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FORMA</w:t>
      </w:r>
      <w:r>
        <w:rPr>
          <w:spacing w:val="-6"/>
        </w:rPr>
        <w:t xml:space="preserve"> </w:t>
      </w:r>
      <w:r>
        <w:rPr/>
        <w:t>DE TRABAJO:</w:t>
      </w:r>
    </w:p>
    <w:p>
      <w:pPr>
        <w:pStyle w:val="Cuerpodetexto"/>
        <w:spacing w:before="8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sz w:val="24"/>
          <w:szCs w:val="24"/>
        </w:rPr>
        <w:t>Se realizarán encuentros semanales y propuestas en el campus virtual para la realización de actividades (detalladas en el punto 14).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sz w:val="24"/>
          <w:szCs w:val="24"/>
        </w:rPr>
        <w:t>Se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acordarán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horarios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observación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clase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realización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una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entrevista (sea en forma presencial o virtual).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sz w:val="24"/>
          <w:szCs w:val="24"/>
        </w:rPr>
        <w:t>Trabajo no presencial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(individual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por parejas), para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realización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algunas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tareas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mencionadas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el punto 14.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57" w:leader="none"/>
        </w:tabs>
        <w:spacing w:lineRule="auto" w:line="235" w:before="6" w:after="0"/>
        <w:ind w:left="260" w:right="122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CRONOGRAMA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ACTIVIDADES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QUE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DESARROLLARAN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ESTUDIANTES QUE PARTICIPAN: </w:t>
      </w:r>
    </w:p>
    <w:p>
      <w:pPr>
        <w:pStyle w:val="ListParagraph"/>
        <w:tabs>
          <w:tab w:val="clear" w:pos="720"/>
          <w:tab w:val="left" w:pos="757" w:leader="none"/>
        </w:tabs>
        <w:spacing w:lineRule="auto" w:line="235" w:before="6" w:after="0"/>
        <w:ind w:left="260" w:right="12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b/>
          <w:b/>
          <w:sz w:val="24"/>
          <w:szCs w:val="24"/>
        </w:rPr>
      </w:pPr>
      <w:r>
        <w:rPr>
          <w:b/>
          <w:sz w:val="24"/>
          <w:szCs w:val="24"/>
          <w:u w:val="thick"/>
        </w:rPr>
        <w:t>Tareas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a realizar</w:t>
      </w:r>
      <w:r>
        <w:rPr>
          <w:b/>
          <w:sz w:val="24"/>
          <w:szCs w:val="24"/>
        </w:rPr>
        <w:t>:</w:t>
      </w:r>
    </w:p>
    <w:p>
      <w:pPr>
        <w:pStyle w:val="Cuerpodetexto"/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before="90" w:after="0"/>
        <w:ind w:left="981" w:right="120" w:hanging="361"/>
        <w:jc w:val="both"/>
        <w:rPr>
          <w:sz w:val="24"/>
          <w:szCs w:val="24"/>
        </w:rPr>
      </w:pPr>
      <w:r>
        <w:rPr>
          <w:sz w:val="24"/>
          <w:szCs w:val="24"/>
        </w:rPr>
        <w:t>Lectura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publicaciones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producidas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equipo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 y de bibliografía correspondiente al marco teórico y metodológico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 investigación (que se ajustará en función de las materias ya cursadas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las/os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estudiantes).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ind w:left="981" w:right="118" w:hanging="361"/>
        <w:jc w:val="both"/>
        <w:rPr>
          <w:sz w:val="24"/>
          <w:szCs w:val="24"/>
        </w:rPr>
      </w:pPr>
      <w:r>
        <w:rPr>
          <w:sz w:val="24"/>
          <w:szCs w:val="24"/>
        </w:rPr>
        <w:t>Elaboración de producciones escritas con comentarios sobre los materiales bibliográficos para el intercambio en foros del campus virtual.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ind w:left="981" w:right="118" w:hanging="361"/>
        <w:jc w:val="both"/>
        <w:rPr>
          <w:sz w:val="24"/>
          <w:szCs w:val="24"/>
        </w:rPr>
      </w:pPr>
      <w:r>
        <w:rPr>
          <w:sz w:val="24"/>
          <w:szCs w:val="24"/>
        </w:rPr>
        <w:t>Análisis de las bases para proyectos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Resistencia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pueblos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originarios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61"/>
          <w:sz w:val="24"/>
          <w:szCs w:val="24"/>
        </w:rPr>
        <w:t xml:space="preserve"> </w:t>
      </w:r>
      <w:r>
        <w:rPr>
          <w:i/>
          <w:sz w:val="24"/>
          <w:szCs w:val="24"/>
        </w:rPr>
        <w:t>Valles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Calchaquíes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 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XVI 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XVII y dominio colonial en América, </w:t>
      </w:r>
      <w:r>
        <w:rPr>
          <w:sz w:val="24"/>
          <w:szCs w:val="24"/>
        </w:rPr>
        <w:t xml:space="preserve">incluyendo el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análisis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textos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 fuentes primarias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trabajados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 las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clases.</w:t>
      </w:r>
    </w:p>
    <w:p>
      <w:pPr>
        <w:pStyle w:val="Cue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ind w:left="981" w:right="123" w:hanging="361"/>
        <w:jc w:val="both"/>
        <w:rPr>
          <w:sz w:val="24"/>
          <w:szCs w:val="24"/>
        </w:rPr>
      </w:pPr>
      <w:r>
        <w:rPr>
          <w:sz w:val="24"/>
          <w:szCs w:val="24"/>
        </w:rPr>
        <w:t>Análisis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fragmentos</w:t>
      </w:r>
      <w:r>
        <w:rPr>
          <w:spacing w:val="1"/>
          <w:sz w:val="24"/>
          <w:szCs w:val="24"/>
        </w:rPr>
        <w:t xml:space="preserve"> de </w:t>
      </w:r>
      <w:r>
        <w:rPr>
          <w:sz w:val="24"/>
          <w:szCs w:val="24"/>
        </w:rPr>
        <w:t>entrevistas de lectura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registros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clases en los que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se trabaja con fuentes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y/o se desarrollan prácticas de lectura o escritura, correspondientes a proyectos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enseñanza implementados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trabajos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campo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la investigación.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before="88" w:after="0"/>
        <w:ind w:left="981" w:right="130" w:hanging="361"/>
        <w:rPr>
          <w:sz w:val="24"/>
          <w:szCs w:val="24"/>
        </w:rPr>
      </w:pPr>
      <w:r>
        <w:rPr>
          <w:sz w:val="24"/>
          <w:szCs w:val="24"/>
        </w:rPr>
        <w:t>Elaboración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notas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escritas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síntesis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comentarios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análisis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citados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puntos</w:t>
      </w:r>
      <w:r>
        <w:rPr>
          <w:spacing w:val="-2"/>
          <w:sz w:val="24"/>
          <w:szCs w:val="24"/>
        </w:rPr>
        <w:t xml:space="preserve">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1" w:leader="none"/>
        </w:tabs>
        <w:spacing w:before="88" w:after="0"/>
        <w:ind w:left="981" w:right="130" w:hanging="361"/>
        <w:rPr>
          <w:sz w:val="24"/>
          <w:szCs w:val="24"/>
        </w:rPr>
      </w:pPr>
      <w:r>
        <w:rPr>
          <w:sz w:val="24"/>
          <w:szCs w:val="24"/>
        </w:rPr>
        <w:t>Realización y análisis (informe) de uno de los siguientes trabajos de campo:</w:t>
        <w:tab/>
        <w:t xml:space="preserve">  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01" w:leader="none"/>
        </w:tabs>
        <w:spacing w:before="88" w:after="0"/>
        <w:ind w:left="1701" w:right="130" w:hanging="360"/>
        <w:rPr>
          <w:sz w:val="24"/>
          <w:szCs w:val="24"/>
        </w:rPr>
      </w:pPr>
      <w:r>
        <w:rPr>
          <w:sz w:val="24"/>
          <w:szCs w:val="24"/>
        </w:rPr>
        <w:t xml:space="preserve">Observación de una clase de historia o realización y registro de una clase de historia, geografía o ciencias sociales que incluya análisis de fuentes o prácticas de lectura o escritura.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01" w:leader="none"/>
        </w:tabs>
        <w:spacing w:before="88" w:after="0"/>
        <w:ind w:left="1701" w:right="130" w:hanging="360"/>
        <w:rPr>
          <w:sz w:val="24"/>
          <w:szCs w:val="24"/>
        </w:rPr>
      </w:pPr>
      <w:r>
        <w:rPr>
          <w:sz w:val="24"/>
          <w:szCs w:val="24"/>
        </w:rPr>
        <w:t>Elaboración (supervisada) del diseño y realización de una entrevista de lectura y/o de trabajo con fuentes.</w:t>
      </w:r>
    </w:p>
    <w:p>
      <w:pPr>
        <w:pStyle w:val="ListParagraph"/>
        <w:tabs>
          <w:tab w:val="clear" w:pos="720"/>
          <w:tab w:val="left" w:pos="1701" w:leader="none"/>
        </w:tabs>
        <w:spacing w:before="88" w:after="0"/>
        <w:ind w:left="1418" w:right="130" w:hanging="43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3"/>
        </w:numPr>
        <w:tabs>
          <w:tab w:val="clear" w:pos="720"/>
          <w:tab w:val="left" w:pos="621" w:leader="none"/>
        </w:tabs>
        <w:ind w:left="620" w:hanging="361"/>
        <w:rPr/>
      </w:pPr>
      <w:r>
        <w:rPr/>
        <w:t>16. PRODUCTO</w:t>
      </w:r>
      <w:r>
        <w:rPr>
          <w:spacing w:val="-3"/>
        </w:rPr>
        <w:t xml:space="preserve"> </w:t>
      </w:r>
      <w:r>
        <w:rPr/>
        <w:t>INDIVIDUAL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PAREJAS</w:t>
      </w:r>
      <w:r>
        <w:rPr>
          <w:spacing w:val="-5"/>
        </w:rPr>
        <w:t xml:space="preserve"> </w:t>
      </w:r>
      <w:r>
        <w:rPr/>
        <w:t>ESPERADO:</w:t>
      </w:r>
    </w:p>
    <w:p>
      <w:pPr>
        <w:pStyle w:val="Cuerpode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0"/>
        <w:ind w:left="260" w:hanging="0"/>
        <w:rPr>
          <w:sz w:val="24"/>
          <w:szCs w:val="24"/>
        </w:rPr>
      </w:pPr>
      <w:r>
        <w:rPr>
          <w:b/>
          <w:sz w:val="24"/>
          <w:szCs w:val="24"/>
          <w:u w:val="thick"/>
        </w:rPr>
        <w:t>Para</w:t>
      </w:r>
      <w:r>
        <w:rPr>
          <w:b/>
          <w:spacing w:val="9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la</w:t>
      </w:r>
      <w:r>
        <w:rPr>
          <w:b/>
          <w:spacing w:val="10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obtención</w:t>
      </w:r>
      <w:r>
        <w:rPr>
          <w:b/>
          <w:spacing w:val="13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de</w:t>
      </w:r>
      <w:r>
        <w:rPr>
          <w:b/>
          <w:spacing w:val="16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los</w:t>
      </w:r>
      <w:r>
        <w:rPr>
          <w:b/>
          <w:spacing w:val="9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Créditos</w:t>
      </w:r>
      <w:r>
        <w:rPr>
          <w:b/>
          <w:spacing w:val="17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de</w:t>
      </w:r>
      <w:r>
        <w:rPr>
          <w:b/>
          <w:spacing w:val="16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Investigación</w:t>
      </w:r>
      <w:r>
        <w:rPr>
          <w:color w:val="006FC0"/>
          <w:sz w:val="24"/>
          <w:szCs w:val="24"/>
        </w:rPr>
        <w:t>,</w:t>
      </w:r>
      <w:r>
        <w:rPr>
          <w:color w:val="006FC0"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producción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informe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escrito relativo a uno de los trabajos propuestos en el punto 6 del ítem 14.</w:t>
      </w:r>
    </w:p>
    <w:p>
      <w:pPr>
        <w:pStyle w:val="Cuerpodetexto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21" w:leader="none"/>
        </w:tabs>
        <w:spacing w:before="220" w:after="0"/>
        <w:ind w:left="620" w:hanging="361"/>
        <w:rPr/>
      </w:pPr>
      <w:r>
        <w:rPr/>
        <w:t>REQUISITOS PARA LA APROBACION:</w:t>
      </w:r>
    </w:p>
    <w:p>
      <w:pPr>
        <w:pStyle w:val="Cuerpodetexto"/>
        <w:spacing w:before="7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80" w:leader="none"/>
          <w:tab w:val="left" w:pos="981" w:leader="none"/>
        </w:tabs>
        <w:rPr>
          <w:sz w:val="24"/>
          <w:szCs w:val="24"/>
        </w:rPr>
      </w:pPr>
      <w:r>
        <w:rPr>
          <w:sz w:val="24"/>
          <w:szCs w:val="24"/>
        </w:rPr>
        <w:t>Participación en los encuentros y propuestas virtuales y realización de las actividades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mencionados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punto 14;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80" w:leader="none"/>
          <w:tab w:val="left" w:pos="981" w:leader="none"/>
        </w:tabs>
        <w:rPr>
          <w:sz w:val="24"/>
          <w:szCs w:val="24"/>
        </w:rPr>
      </w:pPr>
      <w:r>
        <w:rPr>
          <w:sz w:val="24"/>
          <w:szCs w:val="24"/>
        </w:rPr>
        <w:t>Aprobación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informe requerido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16;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1" w:leader="none"/>
        </w:tabs>
        <w:ind w:left="620" w:hanging="36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ESTIMACION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CREDITOS: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50</w:t>
      </w:r>
    </w:p>
    <w:p>
      <w:pPr>
        <w:pStyle w:val="Ttulo1"/>
        <w:spacing w:lineRule="atLeast" w:line="550" w:before="6" w:after="240"/>
        <w:ind w:left="260" w:right="2104" w:hanging="0"/>
        <w:rPr>
          <w:spacing w:val="-57"/>
        </w:rPr>
      </w:pPr>
      <w:r>
        <w:rPr/>
        <w:t>Ciclo</w:t>
      </w:r>
      <w:r>
        <w:rPr>
          <w:spacing w:val="-3"/>
        </w:rPr>
        <w:t xml:space="preserve"> </w:t>
      </w:r>
      <w:r>
        <w:rPr/>
        <w:t>de Formación</w:t>
      </w:r>
      <w:r>
        <w:rPr>
          <w:spacing w:val="-3"/>
        </w:rPr>
        <w:t xml:space="preserve"> </w:t>
      </w:r>
      <w:r>
        <w:rPr/>
        <w:t>Focalizado</w:t>
      </w:r>
      <w:r>
        <w:rPr>
          <w:spacing w:val="-6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siguientes</w:t>
      </w:r>
      <w:r>
        <w:rPr>
          <w:spacing w:val="-3"/>
        </w:rPr>
        <w:t xml:space="preserve"> </w:t>
      </w:r>
      <w:r>
        <w:rPr/>
        <w:t>áreas</w:t>
      </w:r>
      <w:r>
        <w:rPr>
          <w:spacing w:val="-57"/>
        </w:rPr>
        <w:t>:</w:t>
      </w:r>
    </w:p>
    <w:p>
      <w:pPr>
        <w:pStyle w:val="Normal"/>
        <w:ind w:left="62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4487" w:type="dxa"/>
        <w:jc w:val="left"/>
        <w:tblInd w:w="6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94"/>
        <w:gridCol w:w="992"/>
      </w:tblGrid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Educación Formal   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No Formal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Psicopedagogía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Tecnología Educativa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Administración y Planeamiento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y Política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e Historia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Teoría de la Educación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y Psicología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y Ciencias Sociales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Didáctica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X</w:t>
            </w:r>
          </w:p>
        </w:tc>
      </w:tr>
      <w:tr>
        <w:trPr/>
        <w:tc>
          <w:tcPr>
            <w:tcW w:w="3494" w:type="dxa"/>
            <w:tcBorders/>
          </w:tcPr>
          <w:p>
            <w:pPr>
              <w:pStyle w:val="Normal"/>
              <w:widowControl w:val="false"/>
              <w:spacing w:before="0" w:after="0"/>
              <w:ind w:left="118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Educación y Filosofía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2" w:after="0"/>
              <w:ind w:right="605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2" w:after="0"/>
        <w:ind w:left="620" w:right="605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5" w:leader="none"/>
        </w:tabs>
        <w:spacing w:before="0" w:after="240"/>
        <w:ind w:left="260" w:right="120" w:hanging="0"/>
        <w:rPr>
          <w:sz w:val="24"/>
          <w:szCs w:val="24"/>
        </w:rPr>
      </w:pPr>
      <w:r>
        <w:rPr>
          <w:b/>
          <w:sz w:val="24"/>
          <w:szCs w:val="24"/>
        </w:rPr>
        <w:t>PRIMER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ENCUENTRO: </w:t>
      </w:r>
      <w:r>
        <w:rPr>
          <w:sz w:val="24"/>
          <w:szCs w:val="24"/>
        </w:rPr>
        <w:t xml:space="preserve">semana del 7 de agosto de22. La directora </w:t>
      </w:r>
      <w:r>
        <w:rPr>
          <w:bCs/>
          <w:sz w:val="24"/>
          <w:szCs w:val="24"/>
        </w:rPr>
        <w:t>del proyecto informara el día y hora del mismo a los inscriptos mediante el correo electrónico.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21" w:leader="none"/>
        </w:tabs>
        <w:spacing w:before="76" w:after="0"/>
        <w:ind w:left="620" w:hanging="361"/>
        <w:rPr/>
      </w:pPr>
      <w:r>
        <w:rPr/>
        <w:t>BIBLIOGRAFÍA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BASE:</w:t>
      </w:r>
    </w:p>
    <w:p>
      <w:pPr>
        <w:pStyle w:val="NormalWeb"/>
        <w:spacing w:beforeAutospacing="0" w:before="240" w:afterAutospacing="0" w:after="0"/>
        <w:ind w:left="567" w:hanging="283"/>
        <w:rPr/>
      </w:pPr>
      <w:r>
        <w:rPr>
          <w:color w:val="00000A"/>
          <w:shd w:fill="FFFFFF" w:val="clear"/>
        </w:rPr>
        <w:t xml:space="preserve">Aisenberg, B. (2021) La construcción de conocimiento social en el aula. Una aproximación didáctica. En Reseñas de enseñanza de la historia. N° 19. A.P.E.H.U.N. </w:t>
      </w:r>
      <w:hyperlink r:id="rId3">
        <w:r>
          <w:rPr>
            <w:rStyle w:val="EnlacedeInternet"/>
            <w:color w:val="1155CC"/>
            <w:shd w:fill="FFFFFF" w:val="clear"/>
          </w:rPr>
          <w:t>http://revele.uncoma.edu.ar/htdoc/revele/index.php/resenas/issue/view/296</w:t>
        </w:r>
      </w:hyperlink>
    </w:p>
    <w:p>
      <w:pPr>
        <w:pStyle w:val="NormalWeb"/>
        <w:spacing w:beforeAutospacing="0" w:before="0" w:afterAutospacing="0" w:after="0"/>
        <w:ind w:left="567" w:hanging="283"/>
        <w:jc w:val="both"/>
        <w:rPr/>
      </w:pPr>
      <w:r>
        <w:rPr/>
        <w:t>Aisenberg, B.; Larramendy, A.; Azurmendi, E.; Finocchietto, L.; Lewkowicz, M.; Muñiz, M.; Pica, M. y Vázquez, G. (2020): Enseñar sobre resistencias indígenas a la conquista española en los Valles Calchaquíes. Una propuesta de contenidos y de análisis de fuentes primarias. En RESEÑAS de Enseñanza de la Historia. N° 19. Noviembre de 2020. ISSN Nº 1668-8864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Aisenberg, B.; Lerner, D.; Azparren, M.; Conde, J. M.; Finocchietto, L.; Larramendy, A.; Lewkowicz, M; Murujosa, A. y Torres, M. (2020). La resistencia indígena a la conquista española como tema de enseñanza. Aportes desde una investigación didáctica. Cuadernos del IICE Nº 4 | Instituto de Investigaciones en Ciencias de la Educación.  Facultad de Filosofía y Letras. Universidad de Buenos Aires. ISSN 2618-5377. </w:t>
      </w:r>
      <w:hyperlink r:id="rId4">
        <w:r>
          <w:rPr>
            <w:sz w:val="24"/>
            <w:szCs w:val="24"/>
          </w:rPr>
          <w:t>http://iice.institutos.filo.uba.ar/publicacion/la-resistencia-ind%C3%ADgena-la-conquista-espa%C3%B1ola-como-tema-de-ense%C3%B1anza</w:t>
        </w:r>
      </w:hyperlink>
      <w:r>
        <w:rPr>
          <w:sz w:val="24"/>
          <w:szCs w:val="24"/>
        </w:rPr>
        <w:t> 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hyperlink r:id="rId5">
        <w:r>
          <w:rPr>
            <w:sz w:val="24"/>
            <w:szCs w:val="24"/>
          </w:rPr>
          <w:t>http://publicaciones.filo.uba.ar/la-resistencia-ind%C3%ADgena-la-conquista-espa%C3%B1ola-como-tema-de-ense%C3%B1anza</w:t>
        </w:r>
      </w:hyperlink>
      <w:r>
        <w:rPr>
          <w:sz w:val="24"/>
          <w:szCs w:val="24"/>
        </w:rPr>
        <w:t>  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B.; Beloqui, C.; Bloch M.; Vázquez, G.; Abal, Y.; Conde, J.M. (2020): ¿Qué significados otorgan los alumnos a las fuentes trabajadas en las aulas? Una investigación con trabajo colaborativo entre maestros e investigadores. En D´Ambrosio, S.; Dono Rubio, S.;  Gómez, A. y Lázzari, M. (comps.). Saberes y Haceres en  la Formación y Práctica Docente. ENS N°4: Voces publicadas. Editorial Bajo la luna, ISBN 978-987-47179-1-7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Beatriz (2019). Razones para no explorar los conocimientos previos de los alumnos al iniciar un proyecto de enseñanza en Ciencias Sociales.  En Funes, G; Jara, M. (comps.)  Investigación y Prácticas en Didáctica de las Ciencias Sociales. Tramas y vínculos. (67 -77.) Neuquén. EDUCO ISBN 978-987-604-529-2  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Abal, Y.; Azurmendi, E.; Conde, J. y Finocchietto, L. (2018): El trabajo colaborativo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investigadores y docentes en un proyecto de enseñanza y aprendizaje de las Ciencias Sociales: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reflexiones y miradas desde el aula. En Jara, Funes, Ertola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Nin (coords.) </w:t>
      </w:r>
      <w:r>
        <w:rPr>
          <w:i/>
          <w:sz w:val="24"/>
          <w:szCs w:val="24"/>
        </w:rPr>
        <w:t>Los aportes 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Didáctica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Ciencias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Sociales,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Historia 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Geografía a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Formación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ciudadanía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contextos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iberoamericanos. </w:t>
      </w:r>
      <w:r>
        <w:rPr>
          <w:sz w:val="24"/>
          <w:szCs w:val="24"/>
        </w:rPr>
        <w:t>Colección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 y VI Internacionales de Enseñanza de la Historia, II Jornadas Nacionales Red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Docentes e Investigadores en la Enseñanza de la Geografía y IV Encuentro Iberoamericano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 en Didáctica de las Ciencias Sociales. (499-513) Libro digital, ISBN 978-987-42-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9448-7.</w:t>
      </w:r>
      <w:r>
        <w:rPr>
          <w:spacing w:val="-3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http://apehun.uncoma.edu.ar/index.php/libro-serie-actas-2018</w:t>
        </w:r>
      </w:hyperlink>
    </w:p>
    <w:p>
      <w:pPr>
        <w:pStyle w:val="Normal"/>
        <w:ind w:left="567" w:right="113" w:hanging="283"/>
        <w:jc w:val="both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>Aisenberg, B. (2018): Relaciones entre enseñanza y construcción de conocimiento en clases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Historia. Un proyecto de investigación. En Jara, Funes, Ertola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Nin (coords.) </w:t>
      </w:r>
      <w:r>
        <w:rPr>
          <w:i/>
          <w:sz w:val="24"/>
          <w:szCs w:val="24"/>
        </w:rPr>
        <w:t>Los aportes de la</w:t>
      </w:r>
      <w:r>
        <w:rPr>
          <w:i/>
          <w:spacing w:val="-52"/>
          <w:sz w:val="24"/>
          <w:szCs w:val="24"/>
        </w:rPr>
        <w:t xml:space="preserve"> </w:t>
      </w:r>
      <w:r>
        <w:rPr>
          <w:i/>
          <w:sz w:val="24"/>
          <w:szCs w:val="24"/>
        </w:rPr>
        <w:t>Didáctica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Ciencias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Sociales,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Historia 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Geografía a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Formación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ciudadanía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contextos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iberoamericanos. </w:t>
      </w:r>
      <w:r>
        <w:rPr>
          <w:sz w:val="24"/>
          <w:szCs w:val="24"/>
        </w:rPr>
        <w:t>Colección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 y VI Internacionales de Enseñanza de la Historia, II Jornadas Nacionales Red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Docentes e Investigadores en la Enseñanza de la Geografía y IV Encuentro Iberoamericano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 en Didáctica de las Ciencias Sociales. (499-513) Libro digital, ISBN 978-987-42-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9448-7.</w:t>
      </w:r>
      <w:r>
        <w:rPr>
          <w:spacing w:val="-3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http://apehun.uncoma.edu.ar/index.php/libro-serie-actas-2018</w:t>
        </w:r>
      </w:hyperlink>
    </w:p>
    <w:p>
      <w:pPr>
        <w:pStyle w:val="Normal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(2018). Leer y escribir textos de Ciencias Sociales en la escuela. Revista 12ntes. Para el día a día en la escuela. N° 43. Buenos Aires: 12ntes.</w:t>
      </w:r>
    </w:p>
    <w:p>
      <w:pPr>
        <w:pStyle w:val="Cuerpodetexto"/>
        <w:tabs>
          <w:tab w:val="clear" w:pos="720"/>
          <w:tab w:val="left" w:pos="1847" w:leader="none"/>
          <w:tab w:val="left" w:pos="2752" w:leader="none"/>
          <w:tab w:val="left" w:pos="4887" w:leader="none"/>
          <w:tab w:val="left" w:pos="6410" w:leader="none"/>
          <w:tab w:val="left" w:pos="7610" w:leader="none"/>
        </w:tabs>
        <w:ind w:left="567" w:right="125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B.; Beloqui, C.; Bloch, M; Vázquez, G.; Conde, J.M.; Abal, Y. (2017): Enseñar sobre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dominación colonial en la escuela primaria. Una investigación con trabajo colaborativo entre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maestros</w:t>
        <w:tab/>
        <w:t>e</w:t>
        <w:tab/>
        <w:t>investigadores.</w:t>
        <w:tab/>
        <w:t>ACTAS</w:t>
        <w:tab/>
        <w:t>XVI</w:t>
        <w:tab/>
      </w:r>
      <w:r>
        <w:rPr>
          <w:spacing w:val="-1"/>
          <w:sz w:val="24"/>
          <w:szCs w:val="24"/>
        </w:rPr>
        <w:t>JORNADAS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INTERESCUELAS/DEPARTAMENTOS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Universidad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Plata.</w:t>
      </w:r>
      <w:r>
        <w:rPr>
          <w:spacing w:val="1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 w:color="0000FF"/>
          </w:rPr>
          <w:t>https://interescuelasmardelplata.files.wordpress.com/2017/09/123-aisenberg.pdf</w:t>
        </w:r>
      </w:hyperlink>
    </w:p>
    <w:p>
      <w:pPr>
        <w:pStyle w:val="Cuerpodetexto"/>
        <w:ind w:left="567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B.; Kogan, N.; Lewkowicz, M. y Torres, M. (2016): Construcción de una propuesta de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contenidos sobre sociedad colonial para la Escuela Primaria. Avances de una investigación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didáctica. Actas XVI Jornadas Nacionales y V Internacionales de Enseñanza de la Historia”.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APEHUN/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Facultad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Humanidades-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Universidad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Plata.</w:t>
      </w:r>
      <w:r>
        <w:rPr>
          <w:spacing w:val="1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  <w:u w:val="single" w:color="0000FF"/>
          </w:rPr>
          <w:t>http://fh.mdp.edu.ar/encuentros/index.php/apehun/2015/paper/view/891/854</w:t>
        </w:r>
      </w:hyperlink>
    </w:p>
    <w:p>
      <w:pPr>
        <w:pStyle w:val="Cuerpodetexto"/>
        <w:ind w:left="567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(2016): Prácticas de lectura y construcción de representaciones históricas en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 de la historia. Revista Contextos de Educación Año 16 - Nº 21. Pág. 4 – 11. Facultad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Humanas,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UNRC.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2314-3932.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Descargado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desde:</w:t>
      </w:r>
      <w:r>
        <w:rPr>
          <w:spacing w:val="1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 w:color="0000FF"/>
          </w:rPr>
          <w:t>www.hum.unrc.edu.ar/ojs/index.php/contextos</w:t>
        </w:r>
      </w:hyperlink>
    </w:p>
    <w:p>
      <w:pPr>
        <w:pStyle w:val="Cuerpodetexto"/>
        <w:ind w:left="567" w:right="117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(2015): Aprender Historia en prácticas de lectura compartida. Capítulo 3 en Maria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Helena Martinho &amp; Maria do Céu de Melo (Eds.): LiDEs – A literacia das disciplinas escolares: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Desafios nas aulas de História e Matemática. Coleção: Edições E-books.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Edição: Centro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 Educação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(CIEd). Universidade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Minho, Portugal. Pág.55-83</w:t>
      </w:r>
    </w:p>
    <w:p>
      <w:pPr>
        <w:pStyle w:val="Cuerpodetex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hyperlink r:id="rId11">
        <w:r>
          <w:rPr>
            <w:color w:val="0000FF"/>
            <w:sz w:val="24"/>
            <w:szCs w:val="24"/>
            <w:u w:val="single" w:color="0000FF"/>
          </w:rPr>
          <w:t>https://repositorium.sdum.uminho.pt/bitstream/1822/.../1/ebookLiDEs.pdf</w:t>
        </w:r>
      </w:hyperlink>
    </w:p>
    <w:p>
      <w:pPr>
        <w:pStyle w:val="Cuerpodetexto"/>
        <w:spacing w:before="3" w:after="0"/>
        <w:ind w:left="567" w:right="126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(2015):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Abordajes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metodológicos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lectura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 y en el aprendizaje de la Historia. Reseñas de enseñanza de la Historia N º 13.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Asociación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Profesores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Universidades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(A.P.E.H.U.N.)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33-50.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Córdoba.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Argentina.</w:t>
      </w:r>
    </w:p>
    <w:p>
      <w:pPr>
        <w:pStyle w:val="Cuerpodetexto"/>
        <w:ind w:left="567" w:right="117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(2011): “Aprendizaje de hechos, conceptos y explicaciones. Una aproximación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Didáctica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Historia”.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Reseñas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A.P.E.H.U.N.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147-165</w:t>
      </w:r>
    </w:p>
    <w:p>
      <w:pPr>
        <w:pStyle w:val="Cuerpodetexto"/>
        <w:ind w:left="567" w:right="134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(2010): “Enseñar Historia en la lectura compartida. Relaciones entre consignas,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contenidos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aprendizaje”.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Siede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(coord.)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(2010):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Ciencias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Sociales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escuela.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Criterios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propuestas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enseñanza.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Aique,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Buenos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Aires.</w:t>
      </w:r>
    </w:p>
    <w:p>
      <w:pPr>
        <w:pStyle w:val="Cuerpodetexto"/>
        <w:ind w:left="567" w:right="130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B.; Lerner, D.; Bavaresco, P.; Benchimol, K.; Larramendy, A. y Olguín, A. (2009):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“Diferentes explicaciones para un hecho histórico. La enseñanza a través de la lectura”. Reseñas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Octubre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2009. A.P.E.H.U.N.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(pp. 93-129).</w:t>
      </w:r>
    </w:p>
    <w:p>
      <w:pPr>
        <w:pStyle w:val="Cuerpodetexto"/>
        <w:ind w:left="567" w:right="127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B., Bavaresco, P., Benchimol, K., Larramendy, A. y Lerner, D. (2008). Hacia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explicación de un hecho histórico. El papel de la lectura en clase. CD del Primer Congreso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Internacional de Didácticas Específicas: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“Debates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 las relaciones entre las Didácticas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Específicas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producción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materiales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curriculares”. UNSAM.</w:t>
      </w:r>
    </w:p>
    <w:p>
      <w:pPr>
        <w:pStyle w:val="Cuerpodetexto"/>
        <w:ind w:left="567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Aisenberg, B. y Lerner, D. (2008): “Escribir para aprender Historia”. Lectura y Vida. Revista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Latinoamericana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lectura.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º 3.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Año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septiembre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24-43.</w:t>
      </w:r>
    </w:p>
    <w:p>
      <w:pPr>
        <w:pStyle w:val="Cuerpodetexto"/>
        <w:spacing w:lineRule="auto" w:line="240" w:before="75" w:after="0"/>
        <w:ind w:left="567" w:right="137" w:hanging="283"/>
        <w:jc w:val="both"/>
        <w:rPr>
          <w:sz w:val="24"/>
          <w:szCs w:val="24"/>
        </w:rPr>
      </w:pPr>
      <w:r>
        <w:rPr>
          <w:sz w:val="24"/>
          <w:szCs w:val="24"/>
        </w:rPr>
        <w:t>Audigier, F. (Ed.) (1993) Documents: des moyens pour quelles fins? Actes du septième colloque.</w:t>
      </w:r>
      <w:r>
        <w:rPr>
          <w:spacing w:val="1"/>
          <w:sz w:val="24"/>
          <w:szCs w:val="24"/>
        </w:rPr>
        <w:t xml:space="preserve">     </w:t>
      </w:r>
      <w:r>
        <w:rPr>
          <w:sz w:val="24"/>
          <w:szCs w:val="24"/>
        </w:rPr>
        <w:t>INRP. Paris.</w:t>
      </w:r>
    </w:p>
    <w:p>
      <w:pPr>
        <w:pStyle w:val="Cuerpodetexto"/>
        <w:ind w:left="567" w:right="133" w:hanging="283"/>
        <w:jc w:val="both"/>
        <w:rPr>
          <w:sz w:val="24"/>
          <w:szCs w:val="24"/>
        </w:rPr>
      </w:pPr>
      <w:r>
        <w:rPr>
          <w:sz w:val="24"/>
          <w:szCs w:val="24"/>
        </w:rPr>
        <w:t>Azurmendi, E., Jakubowicz, J., Lewkowicz, M. y Silberstein, S. (2017). El análisis de fuentes 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escuela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primaria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alumnos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acerca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naturaleza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conocimiento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histórico.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Publicado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Interescuelas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Historia.</w:t>
      </w:r>
      <w:r>
        <w:rPr>
          <w:spacing w:val="1"/>
          <w:sz w:val="24"/>
          <w:szCs w:val="24"/>
        </w:rPr>
        <w:t xml:space="preserve"> </w:t>
      </w:r>
      <w:hyperlink r:id="rId12">
        <w:r>
          <w:rPr>
            <w:color w:val="0000FF"/>
            <w:sz w:val="24"/>
            <w:szCs w:val="24"/>
            <w:u w:val="single" w:color="0000FF"/>
          </w:rPr>
          <w:t>https://interescuelasmardelplata.files.wordpress.com/2017/09/128-azurmendi.pdf</w:t>
        </w:r>
      </w:hyperlink>
    </w:p>
    <w:p>
      <w:pPr>
        <w:pStyle w:val="Cuerpodetexto"/>
        <w:ind w:left="567" w:right="131" w:hanging="283"/>
        <w:jc w:val="both"/>
        <w:rPr>
          <w:sz w:val="24"/>
          <w:szCs w:val="24"/>
        </w:rPr>
      </w:pPr>
      <w:r>
        <w:rPr>
          <w:sz w:val="24"/>
          <w:szCs w:val="24"/>
        </w:rPr>
        <w:t>Bail,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Nora;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D’Amico,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Gómez,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Vijarra,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(2010):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pueblos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originarios y la ‘conquista del desierto’: alternativas para revisar la propia mirada. En: Siede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(coord.)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(2010): Ciencias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escuela.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Criterios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 propuestas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enseñanza.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Aique, Buenos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Aires</w:t>
      </w:r>
    </w:p>
    <w:p>
      <w:pPr>
        <w:pStyle w:val="Cuerpodetexto"/>
        <w:ind w:left="567" w:right="134" w:hanging="283"/>
        <w:jc w:val="both"/>
        <w:rPr>
          <w:sz w:val="24"/>
          <w:szCs w:val="24"/>
        </w:rPr>
      </w:pPr>
      <w:r>
        <w:rPr>
          <w:sz w:val="24"/>
          <w:szCs w:val="24"/>
        </w:rPr>
        <w:t>Benchimol, K.; Carabajal, A. y Larramendy, A. (2008): “La lectura de textos históricos en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escuela”. Revista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Lectura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Vida.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Número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pp.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22-31.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</w:p>
    <w:p>
      <w:pPr>
        <w:pStyle w:val="Cuerpodetexto"/>
        <w:spacing w:lineRule="exact" w:line="251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Bloch,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(1980):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Introducción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Historia.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Fondo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Cultura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Económica.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México.</w:t>
      </w:r>
    </w:p>
    <w:p>
      <w:pPr>
        <w:pStyle w:val="Cuerpodetexto"/>
        <w:ind w:left="567" w:right="137" w:hanging="283"/>
        <w:jc w:val="both"/>
        <w:rPr>
          <w:sz w:val="24"/>
          <w:szCs w:val="24"/>
        </w:rPr>
      </w:pPr>
      <w:r>
        <w:rPr>
          <w:sz w:val="24"/>
          <w:szCs w:val="24"/>
        </w:rPr>
        <w:t>Cariou, D. (2012). Écrire l’histoire scolaire. Quand les élèves écrivent en classe pour apprendre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l’histoire. Rennes: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Presses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Universitaires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Rennes. Capítulos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traducidos.</w:t>
      </w:r>
    </w:p>
    <w:p>
      <w:pPr>
        <w:pStyle w:val="Cuerpodetexto"/>
        <w:spacing w:lineRule="auto" w:line="240"/>
        <w:ind w:left="567" w:right="133" w:hanging="283"/>
        <w:jc w:val="both"/>
        <w:rPr>
          <w:sz w:val="24"/>
          <w:szCs w:val="24"/>
        </w:rPr>
      </w:pPr>
      <w:r>
        <w:rPr>
          <w:sz w:val="24"/>
          <w:szCs w:val="24"/>
        </w:rPr>
        <w:t>Castorina, J. A. (2014): La psicología del desarrollo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 la teoría de las representaciones sociales.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 defensa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 relación de compatibilidad. En: Castorina y Barreiro: Representaciones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prácticas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psicogénesis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conocimiento social.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Buenos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Aires: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Miño 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Dávila.</w:t>
      </w:r>
    </w:p>
    <w:p>
      <w:pPr>
        <w:pStyle w:val="Cuerpodetexto"/>
        <w:ind w:left="567" w:right="129" w:hanging="283"/>
        <w:jc w:val="both"/>
        <w:rPr>
          <w:sz w:val="24"/>
          <w:szCs w:val="24"/>
        </w:rPr>
      </w:pPr>
      <w:r>
        <w:rPr>
          <w:sz w:val="24"/>
          <w:szCs w:val="24"/>
        </w:rPr>
        <w:t>Castorina,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(2010):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epistemologías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constructivistas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desafío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saberes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disciplinares. En Castorina (coord.): Desarrollo del conocimiento social. Prácticas discursos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teoría. Buenos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Aires: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Miño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Dávila.</w:t>
      </w:r>
    </w:p>
    <w:p>
      <w:pPr>
        <w:pStyle w:val="Cuerpodetexto"/>
        <w:ind w:left="567" w:right="114" w:hanging="283"/>
        <w:jc w:val="both"/>
        <w:rPr>
          <w:sz w:val="24"/>
          <w:szCs w:val="24"/>
        </w:rPr>
      </w:pPr>
      <w:r>
        <w:rPr>
          <w:sz w:val="24"/>
          <w:szCs w:val="24"/>
        </w:rPr>
        <w:t>Cohen,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Liliana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Larramendy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(2011):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escritura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aprendizaje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contenidos históricos. La trastienda de un texto compartido. En Reseñas de enseñanza 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Agosto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A.P.E.H.U.N.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ISSN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1668-8864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(Págs.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167-204)</w:t>
      </w:r>
    </w:p>
    <w:p>
      <w:pPr>
        <w:pStyle w:val="Cuerpodetexto"/>
        <w:spacing w:lineRule="exact" w:line="250"/>
        <w:ind w:left="567" w:hanging="283"/>
        <w:rPr>
          <w:sz w:val="24"/>
          <w:szCs w:val="24"/>
        </w:rPr>
      </w:pPr>
      <w:r>
        <w:rPr>
          <w:color w:val="0000FF"/>
          <w:sz w:val="24"/>
          <w:szCs w:val="24"/>
          <w:u w:val="single" w:color="0000FF"/>
        </w:rPr>
        <w:t>file:///C:/Users/Alina/Downloads/Resenas%209%20-%202011.pdf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Conde, J. M. (2020). Representaciones de alumnxs de escuela primaria sobre actores de la sociedad colonial y sobre autorxs de fuentes. En RESEÑAS de Enseñanza de la Historia. N° 18, Noviembre de 2020. ISSN Nº 1668-8864</w:t>
      </w:r>
    </w:p>
    <w:p>
      <w:pPr>
        <w:pStyle w:val="Cuerpodetexto"/>
        <w:ind w:left="567" w:right="132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Delval, J. (2001) Descubrir el pensamiento de los niños. Introducción a la práctica del método clínico. Ciudad de Buenos Aires: Ediciones Paidós. Capítulo 5: La realización de la entrevista. </w:t>
      </w:r>
    </w:p>
    <w:p>
      <w:pPr>
        <w:pStyle w:val="Cuerpodetexto"/>
        <w:ind w:left="567" w:right="132" w:hanging="283"/>
        <w:jc w:val="both"/>
        <w:rPr>
          <w:sz w:val="24"/>
          <w:szCs w:val="24"/>
        </w:rPr>
      </w:pPr>
      <w:r>
        <w:rPr>
          <w:sz w:val="24"/>
          <w:szCs w:val="24"/>
        </w:rPr>
        <w:t>Ertola, F. (2017): Entrevista a la Dra. Aisenberg. Psicología/s, Didáctica de las Ciencias Sociales,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 Historia e Investigación: una articulación fecunda. RESEÑAS de Enseñanza de la Historia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 º 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(249-261).</w:t>
      </w:r>
    </w:p>
    <w:p>
      <w:pPr>
        <w:pStyle w:val="Cuerpodetexto"/>
        <w:ind w:left="567" w:right="122" w:hanging="283"/>
        <w:jc w:val="both"/>
        <w:rPr>
          <w:sz w:val="24"/>
          <w:szCs w:val="24"/>
        </w:rPr>
      </w:pPr>
      <w:r>
        <w:rPr>
          <w:sz w:val="24"/>
          <w:szCs w:val="24"/>
        </w:rPr>
        <w:t>Goodman, K. (1996): La lectura, la escritura y los textos escritos: una perspectiva transaccional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sociopsicolingüística. Textos en Contexto 2. Los procesos de lectura y escritura. 9-68. Buenos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Aires: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Asociación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Internacional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Lectura.</w:t>
      </w:r>
    </w:p>
    <w:p>
      <w:pPr>
        <w:pStyle w:val="Cuerpodetexto"/>
        <w:ind w:left="567" w:right="130" w:hanging="283"/>
        <w:jc w:val="both"/>
        <w:rPr>
          <w:sz w:val="24"/>
          <w:szCs w:val="24"/>
        </w:rPr>
      </w:pPr>
      <w:r>
        <w:rPr>
          <w:sz w:val="24"/>
          <w:szCs w:val="24"/>
        </w:rPr>
        <w:t>Goodman, K. (1982): “El proceso de lectura: consideraciones a través de las lenguas y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desarrollo”, en E. Ferreiro y M. Gómez Palacios: Nuevas perspectivas sobre los procesos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lectura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escritura.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México.</w:t>
      </w:r>
    </w:p>
    <w:p>
      <w:pPr>
        <w:pStyle w:val="Cuerpodetexto"/>
        <w:ind w:left="567" w:right="134" w:hanging="283"/>
        <w:jc w:val="both"/>
        <w:rPr>
          <w:sz w:val="24"/>
          <w:szCs w:val="24"/>
        </w:rPr>
      </w:pPr>
      <w:r>
        <w:rPr>
          <w:sz w:val="24"/>
          <w:szCs w:val="24"/>
        </w:rPr>
        <w:t>Jodelet, D. (1996): “La representación social: Fenómenos, concepto y teoría”, en S. Moscovici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(comp.)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Psicología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Barcelona. Paidós.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470-494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Larramendy, A.; Azurmendi, E.; Lewkowicz, M. y Jakubowicz, J. (2018): Aproximaciones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alumnos de escuela primaria a la naturaleza del conocimiento histórico en el trabajo con fuentes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 la dominación colonial en Potosí. En Jara, Funes, Ertola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Nin (coords.) </w:t>
      </w:r>
      <w:r>
        <w:rPr>
          <w:i/>
          <w:sz w:val="24"/>
          <w:szCs w:val="24"/>
        </w:rPr>
        <w:t>Los aportes de la</w:t>
      </w:r>
      <w:r>
        <w:rPr>
          <w:i/>
          <w:spacing w:val="-52"/>
          <w:sz w:val="24"/>
          <w:szCs w:val="24"/>
        </w:rPr>
        <w:t xml:space="preserve"> </w:t>
      </w:r>
      <w:r>
        <w:rPr>
          <w:i/>
          <w:sz w:val="24"/>
          <w:szCs w:val="24"/>
        </w:rPr>
        <w:t>Didáctica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Ciencias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Sociales,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Historia 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Geografía a 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Formación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ciudadanía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contextos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iberoamericanos. </w:t>
      </w:r>
      <w:r>
        <w:rPr>
          <w:sz w:val="24"/>
          <w:szCs w:val="24"/>
        </w:rPr>
        <w:t>Colección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 y VI Internacionales de Enseñanza de la Historia, II Jornadas Nacionales Red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Docentes e Investigadores en la Enseñanza de la Geografía y IV Encuentro Iberoamericano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 en Didáctica de las Ciencias Sociales. (499-513) Libro digital, ISBN 978-987-42-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9448-7.</w:t>
      </w:r>
      <w:r>
        <w:rPr>
          <w:spacing w:val="52"/>
          <w:sz w:val="24"/>
          <w:szCs w:val="24"/>
        </w:rPr>
        <w:t xml:space="preserve"> </w:t>
      </w:r>
      <w:hyperlink r:id="rId13">
        <w:r>
          <w:rPr>
            <w:color w:val="0000FF"/>
            <w:sz w:val="24"/>
            <w:szCs w:val="24"/>
            <w:u w:val="single" w:color="0000FF"/>
          </w:rPr>
          <w:t>http://apehun.uncoma.edu.ar/index.php/libro-serie-actas-2018</w:t>
        </w:r>
      </w:hyperlink>
    </w:p>
    <w:p>
      <w:pPr>
        <w:pStyle w:val="Cuerpodetexto"/>
        <w:ind w:left="567" w:right="128" w:hanging="283"/>
        <w:jc w:val="both"/>
        <w:rPr>
          <w:color w:val="0000FF"/>
          <w:sz w:val="24"/>
          <w:szCs w:val="24"/>
          <w:u w:val="single" w:color="0000FF"/>
        </w:rPr>
      </w:pPr>
      <w:r>
        <w:rPr>
          <w:sz w:val="24"/>
          <w:szCs w:val="24"/>
        </w:rPr>
        <w:t>Larramendy,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(2017).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producciones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escritas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relaciones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distancias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saben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alumnos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escriben.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Interescuelas/ Departamentos de Historia. ISSN: 2591-4154. Universidad Nacional de Mar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Facultad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Humanidades,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Departamento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Centro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Estudios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Históricos, 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Pcia.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Buenos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Aires,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Argentina.</w:t>
      </w:r>
      <w:r>
        <w:rPr>
          <w:spacing w:val="1"/>
          <w:sz w:val="24"/>
          <w:szCs w:val="24"/>
        </w:rPr>
        <w:t xml:space="preserve"> </w:t>
      </w:r>
      <w:hyperlink r:id="rId14">
        <w:r>
          <w:rPr>
            <w:color w:val="0000FF"/>
            <w:sz w:val="24"/>
            <w:szCs w:val="24"/>
            <w:u w:val="single" w:color="0000FF"/>
          </w:rPr>
          <w:t>https://interescuelasmardelplata.files.wordpress.com/2017/09/123-larramendy.pdf</w:t>
        </w:r>
      </w:hyperlink>
    </w:p>
    <w:p>
      <w:pPr>
        <w:pStyle w:val="Normal"/>
        <w:ind w:left="567" w:hanging="283"/>
        <w:jc w:val="both"/>
        <w:rPr>
          <w:rFonts w:eastAsia="Calibri"/>
          <w:sz w:val="24"/>
        </w:rPr>
      </w:pPr>
      <w:r>
        <w:rPr>
          <w:sz w:val="24"/>
        </w:rPr>
        <w:t xml:space="preserve">Larramendy, A. y Conde, J.M. (2022) </w:t>
      </w:r>
      <w:r>
        <w:rPr>
          <w:rFonts w:eastAsia="Calibri"/>
          <w:sz w:val="24"/>
        </w:rPr>
        <w:t>Clase Nro. 1: La lectura y la escritura en la enseñanza y el aprendizaje de las Ciencias Sociales. Lecturas y escrituras en Ciencias Sociales. Buenos Aires: Ministerio de Educación de la Nación.</w:t>
      </w:r>
    </w:p>
    <w:p>
      <w:pPr>
        <w:pStyle w:val="Normal"/>
        <w:ind w:left="567" w:hanging="283"/>
        <w:jc w:val="both"/>
        <w:rPr>
          <w:rFonts w:eastAsia="Calibri"/>
          <w:sz w:val="24"/>
        </w:rPr>
      </w:pPr>
      <w:r>
        <w:rPr>
          <w:sz w:val="24"/>
        </w:rPr>
        <w:t xml:space="preserve">Larramendy, A. y Conde, J.M. (2022) </w:t>
      </w:r>
      <w:r>
        <w:rPr>
          <w:rFonts w:eastAsia="Calibri"/>
          <w:sz w:val="24"/>
        </w:rPr>
        <w:t>Clase Nro. 2: Prácticas de lectura compartida, “pensar juntos” sobre los mundos sociales representados en los textos. Lecturas y escrituras en Ciencias Sociales. Buenos Aires: Ministerio de Educación de la Nación.</w:t>
      </w:r>
    </w:p>
    <w:p>
      <w:pPr>
        <w:pStyle w:val="Normal"/>
        <w:ind w:left="567" w:hanging="283"/>
        <w:jc w:val="both"/>
        <w:rPr>
          <w:rFonts w:eastAsia="Calibri"/>
          <w:sz w:val="24"/>
        </w:rPr>
      </w:pPr>
      <w:r>
        <w:rPr>
          <w:sz w:val="24"/>
        </w:rPr>
        <w:t xml:space="preserve">Larramendy, A. y Conde, J.M. (2022) </w:t>
      </w:r>
      <w:r>
        <w:rPr>
          <w:rFonts w:eastAsia="Calibri"/>
          <w:sz w:val="24"/>
        </w:rPr>
        <w:t>Clase Nro. 3: Escribir para aprender en las clases de Sociales. Lecturas y escrituras en Ciencias Sociales. Buenos Aires: Ministerio de Educación de la Nación.</w:t>
      </w:r>
    </w:p>
    <w:p>
      <w:pPr>
        <w:pStyle w:val="Normal"/>
        <w:ind w:left="567" w:hanging="283"/>
        <w:jc w:val="both"/>
        <w:rPr>
          <w:rFonts w:eastAsia="Calibri"/>
          <w:sz w:val="24"/>
        </w:rPr>
      </w:pPr>
      <w:r>
        <w:rPr>
          <w:sz w:val="24"/>
        </w:rPr>
        <w:t xml:space="preserve">Larramendy, A. y Conde, J.M. (2022) </w:t>
      </w:r>
      <w:r>
        <w:rPr>
          <w:rFonts w:eastAsia="Calibri"/>
          <w:sz w:val="24"/>
        </w:rPr>
        <w:t>Clase Nro. 4: Consideraciones sobre la autoría en la construcción de conocimiento social en la escuela. Lecturas y escrituras en Ciencias Sociales. Buenos Aires: Ministerio de Educación de la Nación.</w:t>
      </w:r>
    </w:p>
    <w:p>
      <w:pPr>
        <w:pStyle w:val="Cuerpodetexto"/>
        <w:ind w:left="567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Lerner, D.; Alina Larramendy y Karina Benchimol (2012): “Tensiones de la escritura en 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contexto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escolar.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Análisis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aprendizaje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contenidos históricos” en: A. Vázquez, M. C. Novo, I. Jacob y L. Pelliza (comps.), (2012):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Lectura, escritura y aprendizaje disciplinar. Libro digital de las Jornadas Nacionales Cátedra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UNESCO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Lectura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Escritura. UNRC. Facultad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Ciencias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Humanas. 2010.</w:t>
      </w:r>
    </w:p>
    <w:p>
      <w:pPr>
        <w:pStyle w:val="Cuerpodetex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Lerner, D.; Larramendy, A. y Cohen, L. (2012): “La escritura en la enseñanza y el aprendizaje de la Historia. Aproximaciones desde una investigación didáctica”. Clío y asociados. Vol. 16. </w:t>
      </w:r>
    </w:p>
    <w:p>
      <w:pPr>
        <w:pStyle w:val="Cuerpodetex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Lerner, D. (2001): Leer y escribir en la escuela: lo real, lo posible y lo necesario, Fondo de</w:t>
      </w:r>
    </w:p>
    <w:p>
      <w:pPr>
        <w:pStyle w:val="Cuerpodetexto"/>
        <w:spacing w:lineRule="exact" w:line="249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Cultura Económica, México.</w:t>
      </w:r>
    </w:p>
    <w:p>
      <w:pPr>
        <w:pStyle w:val="Cuerpodetexto"/>
        <w:ind w:left="567" w:right="123" w:hanging="283"/>
        <w:jc w:val="both"/>
        <w:rPr>
          <w:sz w:val="24"/>
          <w:szCs w:val="24"/>
        </w:rPr>
      </w:pPr>
      <w:r>
        <w:rPr>
          <w:sz w:val="24"/>
          <w:szCs w:val="24"/>
        </w:rPr>
        <w:t>Merchán Iglesias F. Javier (2009). La cuestión del cambio de la práctica de la enseñanza y la necesidad de una teoría de la acción en el aula. Revista Iberoamericana de Educación. Nº 48/6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OEI.</w:t>
      </w:r>
    </w:p>
    <w:p>
      <w:pPr>
        <w:pStyle w:val="Cuerpodetexto"/>
        <w:ind w:left="567" w:right="136" w:hanging="283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fill="FFFFFF" w:val="clear"/>
        </w:rPr>
        <w:t>Piaget, J. (1975). La representación del mundo en el niño. España: Ediciones Morata, 3ra edición (1ra: 1933). Introducción: Los problemas y los métodos.</w:t>
      </w:r>
    </w:p>
    <w:p>
      <w:pPr>
        <w:pStyle w:val="Cuerpodetexto"/>
        <w:ind w:left="567" w:right="136" w:hanging="283"/>
        <w:jc w:val="both"/>
        <w:rPr>
          <w:sz w:val="24"/>
          <w:szCs w:val="24"/>
        </w:rPr>
      </w:pPr>
      <w:r>
        <w:rPr>
          <w:sz w:val="24"/>
          <w:szCs w:val="24"/>
        </w:rPr>
        <w:t>Plá. S. (2005). Aprender a pensar históricamente. La escritura de la historia en el bachillerato.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México: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Valdés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editores.</w:t>
      </w:r>
    </w:p>
    <w:p>
      <w:pPr>
        <w:pStyle w:val="Cuerpodetexto"/>
        <w:spacing w:lineRule="auto" w:line="240"/>
        <w:ind w:left="567" w:right="122" w:hanging="283"/>
        <w:jc w:val="both"/>
        <w:rPr>
          <w:sz w:val="24"/>
          <w:szCs w:val="24"/>
        </w:rPr>
      </w:pPr>
      <w:r>
        <w:rPr>
          <w:sz w:val="24"/>
          <w:szCs w:val="24"/>
        </w:rPr>
        <w:t>Prost, A. Doce lecciones sobre la historia. Editorial Cátedra. Madrid, 2001. Capítulo 12: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escribe.</w:t>
      </w:r>
    </w:p>
    <w:p>
      <w:pPr>
        <w:pStyle w:val="Cuerpodetexto"/>
        <w:ind w:left="567" w:right="137" w:hanging="283"/>
        <w:jc w:val="both"/>
        <w:rPr>
          <w:sz w:val="24"/>
          <w:szCs w:val="24"/>
        </w:rPr>
      </w:pPr>
      <w:r>
        <w:rPr>
          <w:sz w:val="24"/>
          <w:szCs w:val="24"/>
        </w:rPr>
        <w:t>Santisteban Fernández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(2010): “La formación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competencias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pensamiento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histórico”.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Clío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Asociados.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Historia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Enseñada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número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14.</w:t>
      </w:r>
    </w:p>
    <w:p>
      <w:pPr>
        <w:pStyle w:val="Cuerpodetexto"/>
        <w:ind w:left="567" w:right="113" w:hanging="283"/>
        <w:jc w:val="both"/>
        <w:rPr>
          <w:sz w:val="24"/>
          <w:szCs w:val="24"/>
        </w:rPr>
      </w:pPr>
      <w:r>
        <w:rPr>
          <w:sz w:val="24"/>
          <w:szCs w:val="24"/>
        </w:rPr>
        <w:t>Torres,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M.;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Lerner,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D.;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Lewkowicz,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Kogan,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(2018):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trabajo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fuentes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históricas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la escuela primaria. Propósitos, criterios de selección y adaptación. Primeros análisis de lo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ocurre en el aula. En Jara, Funes, Ertola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Nin (coords.) </w:t>
      </w:r>
      <w:r>
        <w:rPr>
          <w:i/>
          <w:sz w:val="24"/>
          <w:szCs w:val="24"/>
        </w:rPr>
        <w:t>Los aportes de la Didáctica de las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Ciencias Sociales, de la Historia y de la Geografía a la Formación de la ciudadanía en los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contextos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iberoamericanos. </w:t>
      </w:r>
      <w:r>
        <w:rPr>
          <w:sz w:val="24"/>
          <w:szCs w:val="24"/>
        </w:rPr>
        <w:t>Colección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XVII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Internacionales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Nacionales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Docentes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Investigadores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Enseñanza de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Geografía 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Encuentro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Iberoamericano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Investigación en Didáctica de las Ciencias Sociales. (499-513) Libro digital, ISBN 978-987-42-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9448-7.</w:t>
      </w:r>
      <w:r>
        <w:rPr>
          <w:spacing w:val="-3"/>
          <w:sz w:val="24"/>
          <w:szCs w:val="24"/>
        </w:rPr>
        <w:t xml:space="preserve"> </w:t>
      </w:r>
      <w:hyperlink r:id="rId15">
        <w:r>
          <w:rPr>
            <w:color w:val="0000FF"/>
            <w:sz w:val="24"/>
            <w:szCs w:val="24"/>
            <w:u w:val="single" w:color="0000FF"/>
          </w:rPr>
          <w:t>http://apehun.uncoma.edu.ar/index.php/libro-serie-actas-2018</w:t>
        </w:r>
      </w:hyperlink>
    </w:p>
    <w:p>
      <w:pPr>
        <w:pStyle w:val="Cuerpodetexto"/>
        <w:ind w:left="567" w:right="134" w:hanging="283"/>
        <w:jc w:val="both"/>
        <w:rPr>
          <w:sz w:val="24"/>
          <w:szCs w:val="24"/>
        </w:rPr>
      </w:pPr>
      <w:r>
        <w:rPr>
          <w:sz w:val="24"/>
          <w:szCs w:val="24"/>
        </w:rPr>
        <w:t>Torres, M. (2008): “Leer para aprender historia. El lugar del texto en la reconstrucción de 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contenido”. Lectura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Vida,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Año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Buenos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Aires. 20-29</w:t>
      </w:r>
    </w:p>
    <w:p>
      <w:pPr>
        <w:pStyle w:val="Cuerpodetexto"/>
        <w:ind w:left="567" w:right="122" w:hanging="283"/>
        <w:jc w:val="both"/>
        <w:rPr>
          <w:sz w:val="24"/>
          <w:szCs w:val="24"/>
        </w:rPr>
      </w:pPr>
      <w:r>
        <w:rPr>
          <w:sz w:val="24"/>
          <w:szCs w:val="24"/>
        </w:rPr>
        <w:t>Torres, M. y Larramendy, A. (2009): "El papel de la lectura y la escritura en la construcción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conocimiento histórico". Ponencia presentada en las XII Jornadas Interescuelas Departamentos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Historia, octubre de 2009, Universidad Nacional del Comahue, Facultad de Humanidades,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Regional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Universitario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Bariloche.</w:t>
      </w:r>
    </w:p>
    <w:p>
      <w:pPr>
        <w:pStyle w:val="Cuerpodetexto"/>
        <w:ind w:left="567" w:right="129" w:hanging="283"/>
        <w:jc w:val="both"/>
        <w:rPr>
          <w:sz w:val="24"/>
          <w:szCs w:val="24"/>
        </w:rPr>
      </w:pPr>
      <w:r>
        <w:rPr>
          <w:sz w:val="24"/>
          <w:szCs w:val="24"/>
        </w:rPr>
        <w:t>Torres, M. y Larramendy, A. (2010): “Ler e escrever para aprender historia. Análise do processo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escrita de um pequeno grupo de alunas da 7ª série do ensino fundamental”, en Projeto, Vol.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Octubre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2010,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Porto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Alegre,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Brasil.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ISSN: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1516-6910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(Págs. 28-36)</w:t>
      </w:r>
    </w:p>
    <w:p>
      <w:pPr>
        <w:pStyle w:val="Cuerpodetexto"/>
        <w:ind w:left="142" w:right="129" w:hanging="142"/>
        <w:jc w:val="both"/>
        <w:rPr/>
      </w:pPr>
      <w:r>
        <w:rPr/>
      </w:r>
    </w:p>
    <w:p>
      <w:pPr>
        <w:pStyle w:val="Normal"/>
        <w:ind w:hanging="2"/>
        <w:jc w:val="right"/>
        <w:rPr/>
      </w:pPr>
      <w:r>
        <w:rPr/>
        <mc:AlternateContent>
          <mc:Choice Requires="wps">
            <w:drawing>
              <wp:inline distT="0" distB="2540" distL="0" distR="0">
                <wp:extent cx="1972310" cy="1103630"/>
                <wp:effectExtent l="0" t="0" r="0" b="2540"/>
                <wp:docPr id="2" name="Imagen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971720" cy="1103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1" stroked="f" o:allowincell="f" style="position:absolute;margin-left:0pt;margin-top:-87.1pt;width:155.2pt;height:86.8pt;mso-wrap-style:none;v-text-anchor:middle;mso-position-vertical:top" type="_x0000_t75">
                <v:imagedata r:id="rId16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ind w:hanging="2"/>
        <w:jc w:val="center"/>
        <w:rPr>
          <w:sz w:val="24"/>
        </w:rPr>
      </w:pPr>
      <w:r>
        <w:rPr/>
        <w:t xml:space="preserve">                                                                                                                      </w:t>
      </w:r>
      <w:r>
        <w:rPr>
          <w:sz w:val="24"/>
        </w:rPr>
        <w:t>Alina Larramendy</w:t>
      </w:r>
    </w:p>
    <w:p>
      <w:pPr>
        <w:pStyle w:val="Normal"/>
        <w:ind w:hanging="2"/>
        <w:jc w:val="right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ind w:hanging="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t>Profesora Adjunta</w:t>
      </w:r>
    </w:p>
    <w:p>
      <w:pPr>
        <w:pStyle w:val="Cuerpodetexto"/>
        <w:ind w:left="142" w:right="129" w:hanging="142"/>
        <w:jc w:val="both"/>
        <w:rPr/>
      </w:pPr>
      <w:r>
        <w:rPr/>
      </w:r>
    </w:p>
    <w:sectPr>
      <w:footerReference w:type="default" r:id="rId17"/>
      <w:type w:val="nextPage"/>
      <w:pgSz w:w="11906" w:h="16838"/>
      <w:pgMar w:left="1440" w:right="1580" w:gutter="0" w:header="0" w:top="1320" w:footer="697" w:bottom="9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Tahoma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18"/>
      </w:rPr>
    </w:pPr>
    <w:r>
      <w:rPr>
        <w:sz w:val="18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6445885</wp:posOffset>
              </wp:positionH>
              <wp:positionV relativeFrom="page">
                <wp:posOffset>10081895</wp:posOffset>
              </wp:positionV>
              <wp:extent cx="140335" cy="16700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1" w:after="0"/>
                            <w:ind w:left="6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07.55pt;margin-top:793.85pt;width:10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1" w:after="0"/>
                      <w:ind w:left="6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7"/>
      <w:numFmt w:val="decimal"/>
      <w:lvlText w:val="%1."/>
      <w:lvlJc w:val="left"/>
      <w:pPr>
        <w:tabs>
          <w:tab w:val="num" w:pos="0"/>
        </w:tabs>
        <w:ind w:left="620" w:hanging="360"/>
      </w:pPr>
      <w:rPr>
        <w:b/>
        <w:bCs/>
        <w:w w:val="100"/>
        <w:lang w:val="es-E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81" w:hanging="361"/>
      </w:pPr>
      <w:rPr>
        <w:rFonts w:ascii="Times New Roman" w:hAnsi="Times New Roman" w:cs="Times New Roman" w:hint="default"/>
        <w:sz w:val="24"/>
        <w:b/>
        <w:szCs w:val="24"/>
        <w:bCs/>
        <w:w w:val="99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8" w:hanging="36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7" w:hanging="36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16" w:hanging="36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94" w:hanging="36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73" w:hanging="36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52" w:hanging="36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30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81" w:hanging="361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0" w:hanging="36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1" w:hanging="36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2" w:hanging="36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3" w:hanging="36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4" w:hanging="36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4" w:hanging="36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15" w:hanging="36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60" w:hanging="284"/>
      </w:pPr>
      <w:rPr>
        <w:b/>
        <w:bCs/>
        <w:w w:val="100"/>
        <w:lang w:val="es-ES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81" w:hanging="361"/>
      </w:pPr>
      <w:rPr>
        <w:rFonts w:ascii="Times New Roman" w:hAnsi="Times New Roman" w:cs="Times New Roman" w:hint="default"/>
        <w:sz w:val="24"/>
        <w:szCs w:val="24"/>
        <w:w w:val="99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80" w:hanging="36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68" w:hanging="36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7" w:hanging="36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45" w:hanging="36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34" w:hanging="36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2" w:hanging="36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11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701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61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w w:val="99"/>
        <w:lang w:val="es-E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w w:val="99"/>
        <w:lang w:val="es-E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w w:val="99"/>
        <w:lang w:val="es-E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26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841dff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8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ab4ad5"/>
    <w:pPr>
      <w:widowControl/>
      <w:spacing w:beforeAutospacing="1" w:afterAutospacing="1"/>
    </w:pPr>
    <w:rPr>
      <w:sz w:val="24"/>
      <w:szCs w:val="24"/>
      <w:lang w:val="es-AR" w:eastAsia="es-AR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25b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revele.uncoma.edu.ar/htdoc/revele/index.php/resenas/issue/view/296" TargetMode="External"/><Relationship Id="rId4" Type="http://schemas.openxmlformats.org/officeDocument/2006/relationships/hyperlink" Target="http://iice.institutos.filo.uba.ar/publicacion/la-resistencia-ind&#237;gena-la-conquista-espa&#241;ola-como-tema-de-ense&#241;anza" TargetMode="External"/><Relationship Id="rId5" Type="http://schemas.openxmlformats.org/officeDocument/2006/relationships/hyperlink" Target="http://publicaciones.filo.uba.ar/la-resistencia-ind&#237;gena-la-conquista-espa&#241;ola-como-tema-de-ense&#241;anza" TargetMode="External"/><Relationship Id="rId6" Type="http://schemas.openxmlformats.org/officeDocument/2006/relationships/hyperlink" Target="http://apehun.uncoma.edu.ar/index.php/libro-serie-actas-2018" TargetMode="External"/><Relationship Id="rId7" Type="http://schemas.openxmlformats.org/officeDocument/2006/relationships/hyperlink" Target="http://apehun.uncoma.edu.ar/index.php/libro-serie-actas-2018" TargetMode="External"/><Relationship Id="rId8" Type="http://schemas.openxmlformats.org/officeDocument/2006/relationships/hyperlink" Target="https://interescuelasmardelplata.files.wordpress.com/2017/09/123-aisenberg.pdf" TargetMode="External"/><Relationship Id="rId9" Type="http://schemas.openxmlformats.org/officeDocument/2006/relationships/hyperlink" Target="http://fh.mdp.edu.ar/encuentros/index.php/apehun/2015/paper/view/891/854" TargetMode="External"/><Relationship Id="rId10" Type="http://schemas.openxmlformats.org/officeDocument/2006/relationships/hyperlink" Target="http://www.hum.unrc.edu.ar/ojs/index.php/contextos" TargetMode="External"/><Relationship Id="rId11" Type="http://schemas.openxmlformats.org/officeDocument/2006/relationships/hyperlink" Target="https://repositorium.sdum.uminho.pt/bitstream/1822/.../1/ebookLiDEs.pdf" TargetMode="External"/><Relationship Id="rId12" Type="http://schemas.openxmlformats.org/officeDocument/2006/relationships/hyperlink" Target="https://interescuelasmardelplata.files.wordpress.com/2017/09/128-azurmendi.pdf" TargetMode="External"/><Relationship Id="rId13" Type="http://schemas.openxmlformats.org/officeDocument/2006/relationships/hyperlink" Target="http://apehun.uncoma.edu.ar/index.php/libro-serie-actas-2018" TargetMode="External"/><Relationship Id="rId14" Type="http://schemas.openxmlformats.org/officeDocument/2006/relationships/hyperlink" Target="https://interescuelasmardelplata.files.wordpress.com/2017/09/123-larramendy.pdf" TargetMode="External"/><Relationship Id="rId15" Type="http://schemas.openxmlformats.org/officeDocument/2006/relationships/hyperlink" Target="http://apehun.uncoma.edu.ar/index.php/libro-serie-actas-2018" TargetMode="External"/><Relationship Id="rId16" Type="http://schemas.openxmlformats.org/officeDocument/2006/relationships/image" Target="media/image2.png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LibreOffice/7.2.2.2$Linux_X86_64 LibreOffice_project/02b2acce88a210515b4a5bb2e46cbfb63fe97d56</Application>
  <AppVersion>15.0000</AppVersion>
  <Pages>9</Pages>
  <Words>3167</Words>
  <Characters>18572</Characters>
  <CharactersWithSpaces>21883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2023-05-09T04:08:00Z</dcterms:created>
  <dc:creator>PC</dc:creator>
  <dc:description/>
  <dc:language>es-AR</dc:language>
  <cp:lastModifiedBy>Usuario de Windows</cp:lastModifiedBy>
  <cp:lastPrinted>2021-03-15T18:14:00Z</cp:lastPrinted>
  <dcterms:modified xsi:type="dcterms:W3CDTF">2023-05-09T04:08:00Z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